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5FCF" w:rsidRPr="00045FCF" w:rsidRDefault="00045FCF" w:rsidP="00045FCF">
      <w:pPr>
        <w:jc w:val="center"/>
        <w:rPr>
          <w:b/>
          <w:sz w:val="28"/>
          <w:szCs w:val="28"/>
        </w:rPr>
      </w:pPr>
      <w:bookmarkStart w:id="0" w:name="_GoBack"/>
      <w:r w:rsidRPr="00045FCF">
        <w:rPr>
          <w:b/>
          <w:sz w:val="28"/>
          <w:szCs w:val="28"/>
        </w:rPr>
        <w:t>Увеличе</w:t>
      </w:r>
      <w:r>
        <w:rPr>
          <w:b/>
          <w:sz w:val="28"/>
          <w:szCs w:val="28"/>
        </w:rPr>
        <w:t>ны</w:t>
      </w:r>
      <w:r w:rsidRPr="00045FCF">
        <w:rPr>
          <w:b/>
          <w:sz w:val="28"/>
          <w:szCs w:val="28"/>
        </w:rPr>
        <w:t xml:space="preserve"> штраф</w:t>
      </w:r>
      <w:r>
        <w:rPr>
          <w:b/>
          <w:sz w:val="28"/>
          <w:szCs w:val="28"/>
        </w:rPr>
        <w:t>ы</w:t>
      </w:r>
      <w:r w:rsidRPr="00045FCF">
        <w:rPr>
          <w:b/>
          <w:sz w:val="28"/>
          <w:szCs w:val="28"/>
        </w:rPr>
        <w:t xml:space="preserve"> за нарушения отдельных положений ПДД</w:t>
      </w:r>
    </w:p>
    <w:bookmarkEnd w:id="0"/>
    <w:p w:rsidR="00045FCF" w:rsidRDefault="00045FCF"/>
    <w:p w:rsidR="00045FCF" w:rsidRDefault="00045FCF" w:rsidP="00045FCF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1 января 2025 года увеличиваются штрафы за нарушения отдельных положений ПДД Федеральный закон от 26.12.2024 N 490-ФЗ "О внесении изменений в Кодекс Российской Федерации об административных правонарушениях"</w:t>
      </w:r>
    </w:p>
    <w:p w:rsidR="00045FCF" w:rsidRDefault="00045FCF" w:rsidP="00045FCF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частности, ужесточается административная ответственность за: </w:t>
      </w:r>
    </w:p>
    <w:p w:rsidR="00045FCF" w:rsidRDefault="00045FCF" w:rsidP="00045FCF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нарушение правил применения ремней безопасности или мотошлемов; управление транспортным средством водителем, находящимся в состоянии опьянения, передачу управления транспортным средством лицу, находящемуся в состоянии опьянения; превышение установленной скорости движения; проезд на запрещающий сигнал светофора или на запрещающий жест регулировщика; нарушение правил расположения транспортного средства на проезжей части дороги, встречного разъезда или обгона; несоблюдение требований, 11 предписанных дорожными знаками или разметкой проезжей части дороги; непредоставление преимущества в движении маршрутному транспортному средству или транспортному средству с включенными специальными световыми и звуковыми сигналами; нарушение правил движения тяжеловесного и (или) крупногабаритного транспортного средства; невыполнение водителем требования о прохождении медицинского освидетельствования на состояние опьянения. </w:t>
      </w:r>
    </w:p>
    <w:p w:rsidR="00045FCF" w:rsidRDefault="00045FCF" w:rsidP="00045FCF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Кроме того, с 20 до 30 дней увеличивается срок, в течение которого лицо, привлеченное к административной ответственности за ряд нарушений ПДД, может уплатить штраф со скидкой, однако при этом размер скидки уменьшен с 50 процентов до 25 процентов. Предусматривается, что указанные изменения в порядок уплаты административного штрафа не распространяются на правоотношения, связанные с исполнением постановлений по делам об административных правонарушениях, совершенных до дня вступления в силу настоящего Федерального закона.</w:t>
      </w:r>
    </w:p>
    <w:p w:rsidR="00045FCF" w:rsidRDefault="00045FCF"/>
    <w:sectPr w:rsidR="00045F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FCF"/>
    <w:rsid w:val="00045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7B5EB6"/>
  <w15:chartTrackingRefBased/>
  <w15:docId w15:val="{AA0CF3AB-F59D-439E-8AC8-0AF0F6C50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045FCF"/>
  </w:style>
  <w:style w:type="paragraph" w:styleId="a4">
    <w:name w:val="No Spacing"/>
    <w:link w:val="a3"/>
    <w:uiPriority w:val="1"/>
    <w:qFormat/>
    <w:rsid w:val="00045FC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868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264</Words>
  <Characters>1506</Characters>
  <Application>Microsoft Office Word</Application>
  <DocSecurity>0</DocSecurity>
  <Lines>12</Lines>
  <Paragraphs>3</Paragraphs>
  <ScaleCrop>false</ScaleCrop>
  <Company/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2025-06-17T03:50:00Z</dcterms:created>
  <dcterms:modified xsi:type="dcterms:W3CDTF">2025-06-17T03:52:00Z</dcterms:modified>
</cp:coreProperties>
</file>