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9779"/>
      </w:tblGrid>
      <w:tr w:rsidR="00E9611A" w:rsidTr="00E842CA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25"/>
              <w:gridCol w:w="1759"/>
              <w:gridCol w:w="3886"/>
            </w:tblGrid>
            <w:tr w:rsidR="00E9611A" w:rsidTr="00E842CA">
              <w:trPr>
                <w:trHeight w:val="1696"/>
              </w:trPr>
              <w:tc>
                <w:tcPr>
                  <w:tcW w:w="3925" w:type="dxa"/>
                  <w:shd w:val="clear" w:color="auto" w:fill="auto"/>
                </w:tcPr>
                <w:p w:rsidR="00E9611A" w:rsidRDefault="00E9611A" w:rsidP="00E842C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БАШКОРТОСТАН РЕСПУБЛИКА</w:t>
                  </w:r>
                  <w:r>
                    <w:rPr>
                      <w:b/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b/>
                      <w:sz w:val="18"/>
                      <w:szCs w:val="18"/>
                    </w:rPr>
                    <w:t>Ы</w:t>
                  </w:r>
                </w:p>
                <w:p w:rsidR="00E9611A" w:rsidRDefault="00E9611A" w:rsidP="00E842C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E9611A" w:rsidRDefault="00E9611A" w:rsidP="00E842C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БЛАГОВЕЩЕН РАЙОНЫ</w:t>
                  </w:r>
                </w:p>
                <w:p w:rsidR="00E9611A" w:rsidRDefault="00E9611A" w:rsidP="00E842C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МУНИЦИПАЛЬ РАЙОНЫНЫҢ</w:t>
                  </w:r>
                </w:p>
                <w:p w:rsidR="00E9611A" w:rsidRDefault="00E9611A" w:rsidP="00E842C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ИСКЕ НАДЕЖДИН</w:t>
                  </w:r>
                </w:p>
                <w:p w:rsidR="00E9611A" w:rsidRDefault="00E9611A" w:rsidP="00E842C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АУЫЛ СОВЕТЫ</w:t>
                  </w:r>
                </w:p>
                <w:p w:rsidR="00E9611A" w:rsidRDefault="00E9611A" w:rsidP="00E842CA">
                  <w:pPr>
                    <w:jc w:val="center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b/>
                      <w:sz w:val="18"/>
                      <w:szCs w:val="18"/>
                    </w:rPr>
                    <w:t>АУЫЛ  БИЛӘМӘҺЕ</w:t>
                  </w:r>
                  <w:proofErr w:type="gramEnd"/>
                  <w:r>
                    <w:rPr>
                      <w:b/>
                      <w:sz w:val="18"/>
                      <w:szCs w:val="18"/>
                    </w:rPr>
                    <w:t xml:space="preserve"> ХАКИМИӘТЕ</w:t>
                  </w:r>
                </w:p>
                <w:p w:rsidR="00E9611A" w:rsidRDefault="00E9611A" w:rsidP="00E842CA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59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E9611A" w:rsidRDefault="00E9611A" w:rsidP="00E842CA">
                  <w:pPr>
                    <w:snapToGrid w:val="0"/>
                    <w:spacing w:line="360" w:lineRule="auto"/>
                    <w:rPr>
                      <w:sz w:val="18"/>
                      <w:szCs w:val="18"/>
                    </w:rPr>
                  </w:pPr>
                  <w:r>
                    <w:rPr>
                      <w:noProof/>
                    </w:rPr>
                    <w:drawing>
                      <wp:anchor distT="0" distB="0" distL="114935" distR="114935" simplePos="0" relativeHeight="251659264" behindDoc="1" locked="0" layoutInCell="1" allowOverlap="1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E9611A" w:rsidRDefault="00E9611A" w:rsidP="00E842C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РЕСПУБЛИКА БАШКОРТОСТАН</w:t>
                  </w:r>
                </w:p>
                <w:p w:rsidR="00E9611A" w:rsidRDefault="00E9611A" w:rsidP="00E842C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E9611A" w:rsidRDefault="00E9611A" w:rsidP="00E842C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АДМИНИСТРАЦИЯ СЕЛЬСКОГО ПОСЕЛЕНИЯ СТАРОНАДЕЖДИНСКИЙ СЕЛЬСОВЕТ</w:t>
                  </w:r>
                </w:p>
                <w:p w:rsidR="00E9611A" w:rsidRDefault="00E9611A" w:rsidP="00E842CA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МУНИЦИПАЛЬНОГО РАЙОНА БЛАГОВЕЩЕНСКИЙ РАЙОН</w:t>
                  </w:r>
                </w:p>
                <w:p w:rsidR="00E9611A" w:rsidRDefault="00E9611A" w:rsidP="00E842CA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E9611A" w:rsidRDefault="00E9611A" w:rsidP="00E842CA"/>
        </w:tc>
      </w:tr>
    </w:tbl>
    <w:p w:rsidR="00E9611A" w:rsidRDefault="00E9611A" w:rsidP="00AD67AF">
      <w:pPr>
        <w:rPr>
          <w:rFonts w:ascii="Times New Roman" w:hAnsi="Times New Roman"/>
          <w:sz w:val="28"/>
          <w:szCs w:val="28"/>
        </w:rPr>
      </w:pPr>
    </w:p>
    <w:p w:rsidR="00503551" w:rsidRDefault="00503551" w:rsidP="00AD67AF">
      <w:pPr>
        <w:rPr>
          <w:rFonts w:ascii="Times New Roman" w:hAnsi="Times New Roman"/>
          <w:sz w:val="28"/>
          <w:szCs w:val="28"/>
        </w:rPr>
      </w:pPr>
    </w:p>
    <w:p w:rsidR="00AD67AF" w:rsidRPr="00E9611A" w:rsidRDefault="00AD67AF" w:rsidP="00E9611A">
      <w:pPr>
        <w:jc w:val="center"/>
        <w:rPr>
          <w:rFonts w:ascii="Times New Roman" w:hAnsi="Times New Roman"/>
          <w:b/>
        </w:rPr>
      </w:pPr>
      <w:r w:rsidRPr="00E9611A">
        <w:rPr>
          <w:rFonts w:ascii="Times New Roman" w:hAnsi="Times New Roman"/>
          <w:b/>
        </w:rPr>
        <w:t xml:space="preserve">КАРАР                                       </w:t>
      </w:r>
      <w:r w:rsidR="00CC6E1A" w:rsidRPr="00E9611A">
        <w:rPr>
          <w:rFonts w:ascii="Times New Roman" w:hAnsi="Times New Roman"/>
          <w:b/>
        </w:rPr>
        <w:t xml:space="preserve">   </w:t>
      </w:r>
      <w:r w:rsidRPr="00E9611A">
        <w:rPr>
          <w:rFonts w:ascii="Times New Roman" w:hAnsi="Times New Roman"/>
          <w:b/>
        </w:rPr>
        <w:t xml:space="preserve">                        </w:t>
      </w:r>
      <w:r w:rsidR="00BA157D" w:rsidRPr="00E9611A">
        <w:rPr>
          <w:rFonts w:ascii="Times New Roman" w:hAnsi="Times New Roman"/>
          <w:b/>
        </w:rPr>
        <w:t xml:space="preserve">               </w:t>
      </w:r>
      <w:r w:rsidRPr="00E9611A">
        <w:rPr>
          <w:rFonts w:ascii="Times New Roman" w:hAnsi="Times New Roman"/>
          <w:b/>
        </w:rPr>
        <w:t>ПОСТАНОВЛЕНИЕ</w:t>
      </w:r>
    </w:p>
    <w:p w:rsidR="00BA622F" w:rsidRPr="00E9611A" w:rsidRDefault="00BA622F" w:rsidP="00E9611A">
      <w:pPr>
        <w:jc w:val="center"/>
        <w:rPr>
          <w:rFonts w:ascii="Times New Roman" w:hAnsi="Times New Roman"/>
          <w:b/>
        </w:rPr>
      </w:pPr>
    </w:p>
    <w:p w:rsidR="00AD67AF" w:rsidRPr="00E9611A" w:rsidRDefault="00E9611A" w:rsidP="00E9611A">
      <w:pPr>
        <w:tabs>
          <w:tab w:val="left" w:pos="5640"/>
        </w:tabs>
        <w:jc w:val="center"/>
        <w:rPr>
          <w:rFonts w:ascii="Times New Roman" w:hAnsi="Times New Roman"/>
          <w:b/>
        </w:rPr>
      </w:pPr>
      <w:r w:rsidRPr="00E9611A">
        <w:rPr>
          <w:rFonts w:ascii="Times New Roman" w:hAnsi="Times New Roman"/>
          <w:b/>
        </w:rPr>
        <w:t>«</w:t>
      </w:r>
      <w:r w:rsidR="00977032">
        <w:rPr>
          <w:rFonts w:ascii="Times New Roman" w:hAnsi="Times New Roman"/>
          <w:b/>
        </w:rPr>
        <w:t>03</w:t>
      </w:r>
      <w:r w:rsidRPr="00E9611A">
        <w:rPr>
          <w:rFonts w:ascii="Times New Roman" w:hAnsi="Times New Roman"/>
          <w:b/>
        </w:rPr>
        <w:t xml:space="preserve">» </w:t>
      </w:r>
      <w:r w:rsidR="00977032">
        <w:rPr>
          <w:rFonts w:ascii="Times New Roman" w:hAnsi="Times New Roman"/>
          <w:b/>
        </w:rPr>
        <w:t>апрель</w:t>
      </w:r>
      <w:r w:rsidR="00CC6E1A" w:rsidRPr="00E9611A">
        <w:rPr>
          <w:rFonts w:ascii="Times New Roman" w:hAnsi="Times New Roman"/>
          <w:b/>
        </w:rPr>
        <w:t xml:space="preserve"> 202</w:t>
      </w:r>
      <w:r w:rsidR="00BA157D" w:rsidRPr="00E9611A">
        <w:rPr>
          <w:rFonts w:ascii="Times New Roman" w:hAnsi="Times New Roman"/>
          <w:b/>
        </w:rPr>
        <w:t>3</w:t>
      </w:r>
      <w:r w:rsidR="00CC6E1A" w:rsidRPr="00E9611A">
        <w:rPr>
          <w:rFonts w:ascii="Times New Roman" w:hAnsi="Times New Roman"/>
          <w:b/>
        </w:rPr>
        <w:t xml:space="preserve"> й.</w:t>
      </w:r>
      <w:r w:rsidR="00BA622F" w:rsidRPr="00E9611A">
        <w:rPr>
          <w:rFonts w:ascii="Times New Roman" w:hAnsi="Times New Roman"/>
          <w:b/>
        </w:rPr>
        <w:t xml:space="preserve">                </w:t>
      </w:r>
      <w:r w:rsidR="00BA157D" w:rsidRPr="00E9611A">
        <w:rPr>
          <w:rFonts w:ascii="Times New Roman" w:hAnsi="Times New Roman"/>
          <w:b/>
        </w:rPr>
        <w:t xml:space="preserve">      </w:t>
      </w:r>
      <w:r w:rsidR="00503551" w:rsidRPr="00E9611A">
        <w:rPr>
          <w:rFonts w:ascii="Times New Roman" w:hAnsi="Times New Roman"/>
          <w:b/>
        </w:rPr>
        <w:t xml:space="preserve">  </w:t>
      </w:r>
      <w:r w:rsidR="00BA157D" w:rsidRPr="00E9611A">
        <w:rPr>
          <w:rFonts w:ascii="Times New Roman" w:hAnsi="Times New Roman"/>
          <w:b/>
        </w:rPr>
        <w:t xml:space="preserve">     </w:t>
      </w:r>
      <w:r w:rsidR="00503551" w:rsidRPr="00E9611A">
        <w:rPr>
          <w:rFonts w:ascii="Times New Roman" w:hAnsi="Times New Roman"/>
          <w:b/>
        </w:rPr>
        <w:t xml:space="preserve"> № </w:t>
      </w:r>
      <w:r w:rsidRPr="00E9611A">
        <w:rPr>
          <w:rFonts w:ascii="Times New Roman" w:hAnsi="Times New Roman"/>
          <w:b/>
        </w:rPr>
        <w:t>15</w:t>
      </w:r>
      <w:r w:rsidR="00CC6E1A" w:rsidRPr="00E9611A">
        <w:rPr>
          <w:rFonts w:ascii="Times New Roman" w:hAnsi="Times New Roman"/>
          <w:b/>
        </w:rPr>
        <w:t xml:space="preserve">                    </w:t>
      </w:r>
      <w:r w:rsidR="00BA157D" w:rsidRPr="00E9611A">
        <w:rPr>
          <w:rFonts w:ascii="Times New Roman" w:hAnsi="Times New Roman"/>
          <w:b/>
        </w:rPr>
        <w:t xml:space="preserve">     </w:t>
      </w:r>
      <w:proofErr w:type="gramStart"/>
      <w:r w:rsidR="00CC6E1A" w:rsidRPr="00E9611A">
        <w:rPr>
          <w:rFonts w:ascii="Times New Roman" w:hAnsi="Times New Roman"/>
          <w:b/>
        </w:rPr>
        <w:t xml:space="preserve"> </w:t>
      </w:r>
      <w:r w:rsidR="00BA157D" w:rsidRPr="00E9611A">
        <w:rPr>
          <w:rFonts w:ascii="Times New Roman" w:hAnsi="Times New Roman"/>
          <w:b/>
        </w:rPr>
        <w:t xml:space="preserve"> </w:t>
      </w:r>
      <w:r w:rsidR="00CC6E1A" w:rsidRPr="00E9611A">
        <w:rPr>
          <w:rFonts w:ascii="Times New Roman" w:hAnsi="Times New Roman"/>
          <w:b/>
        </w:rPr>
        <w:t xml:space="preserve"> </w:t>
      </w:r>
      <w:r w:rsidRPr="00E9611A">
        <w:rPr>
          <w:rFonts w:ascii="Times New Roman" w:hAnsi="Times New Roman"/>
          <w:b/>
        </w:rPr>
        <w:t>«</w:t>
      </w:r>
      <w:proofErr w:type="gramEnd"/>
      <w:r w:rsidR="00977032">
        <w:rPr>
          <w:rFonts w:ascii="Times New Roman" w:hAnsi="Times New Roman"/>
          <w:b/>
        </w:rPr>
        <w:t>03</w:t>
      </w:r>
      <w:r w:rsidRPr="00E9611A">
        <w:rPr>
          <w:rFonts w:ascii="Times New Roman" w:hAnsi="Times New Roman"/>
          <w:b/>
        </w:rPr>
        <w:t>»</w:t>
      </w:r>
      <w:r w:rsidR="00503551" w:rsidRPr="00E9611A">
        <w:rPr>
          <w:rFonts w:ascii="Times New Roman" w:hAnsi="Times New Roman"/>
          <w:b/>
        </w:rPr>
        <w:t xml:space="preserve"> </w:t>
      </w:r>
      <w:r w:rsidR="00977032">
        <w:rPr>
          <w:rFonts w:ascii="Times New Roman" w:hAnsi="Times New Roman"/>
          <w:b/>
        </w:rPr>
        <w:t>апреля</w:t>
      </w:r>
      <w:r w:rsidR="00BA622F" w:rsidRPr="00E9611A">
        <w:rPr>
          <w:rFonts w:ascii="Times New Roman" w:hAnsi="Times New Roman"/>
          <w:b/>
        </w:rPr>
        <w:t xml:space="preserve"> </w:t>
      </w:r>
      <w:r w:rsidR="00CC6E1A" w:rsidRPr="00E9611A">
        <w:rPr>
          <w:rFonts w:ascii="Times New Roman" w:hAnsi="Times New Roman"/>
          <w:b/>
        </w:rPr>
        <w:t xml:space="preserve"> 202</w:t>
      </w:r>
      <w:r w:rsidR="00BA157D" w:rsidRPr="00E9611A">
        <w:rPr>
          <w:rFonts w:ascii="Times New Roman" w:hAnsi="Times New Roman"/>
          <w:b/>
        </w:rPr>
        <w:t>3</w:t>
      </w:r>
      <w:r w:rsidR="00CC6E1A" w:rsidRPr="00E9611A">
        <w:rPr>
          <w:rFonts w:ascii="Times New Roman" w:hAnsi="Times New Roman"/>
          <w:b/>
        </w:rPr>
        <w:t xml:space="preserve"> г.</w:t>
      </w:r>
    </w:p>
    <w:p w:rsidR="007014D3" w:rsidRPr="00E9611A" w:rsidRDefault="007014D3" w:rsidP="00E9611A">
      <w:pPr>
        <w:pStyle w:val="a6"/>
        <w:jc w:val="center"/>
        <w:rPr>
          <w:rFonts w:ascii="Times New Roman" w:hAnsi="Times New Roman"/>
          <w:b/>
          <w:szCs w:val="24"/>
        </w:rPr>
      </w:pPr>
    </w:p>
    <w:p w:rsidR="00BA157D" w:rsidRPr="00E9611A" w:rsidRDefault="00BA157D" w:rsidP="00AD67AF">
      <w:pPr>
        <w:pStyle w:val="a6"/>
        <w:jc w:val="both"/>
        <w:rPr>
          <w:rFonts w:ascii="Times New Roman" w:hAnsi="Times New Roman"/>
          <w:b/>
          <w:szCs w:val="24"/>
        </w:rPr>
      </w:pPr>
    </w:p>
    <w:p w:rsidR="00BA157D" w:rsidRPr="00E9611A" w:rsidRDefault="00BA157D" w:rsidP="00AD67AF">
      <w:pPr>
        <w:pStyle w:val="a6"/>
        <w:jc w:val="both"/>
        <w:rPr>
          <w:rFonts w:ascii="Times New Roman" w:hAnsi="Times New Roman"/>
          <w:b/>
          <w:szCs w:val="24"/>
        </w:rPr>
      </w:pPr>
    </w:p>
    <w:p w:rsidR="00065312" w:rsidRPr="00E9611A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center"/>
        <w:rPr>
          <w:b/>
          <w:bCs/>
          <w:color w:val="333333"/>
        </w:rPr>
      </w:pPr>
      <w:r w:rsidRPr="00E9611A">
        <w:rPr>
          <w:b/>
        </w:rPr>
        <w:t xml:space="preserve">Об утверждении порядка </w:t>
      </w:r>
      <w:r w:rsidR="00065312" w:rsidRPr="00E9611A">
        <w:rPr>
          <w:b/>
          <w:bCs/>
          <w:color w:val="333333"/>
        </w:rPr>
        <w:t>осуществления банковского сопровождения контрактов, а также 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</w:t>
      </w:r>
    </w:p>
    <w:p w:rsidR="00BA157D" w:rsidRPr="00E9611A" w:rsidRDefault="00BA157D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center"/>
        <w:rPr>
          <w:color w:val="333333"/>
        </w:rPr>
      </w:pPr>
    </w:p>
    <w:p w:rsidR="00E9611A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</w:pPr>
      <w:r w:rsidRPr="00E9611A">
        <w:t xml:space="preserve">В соответствии со статьей 35 Федерального закона </w:t>
      </w:r>
      <w:r w:rsidR="00065312" w:rsidRPr="00E9611A">
        <w:t>«</w:t>
      </w:r>
      <w:r w:rsidRPr="00E9611A">
        <w:t>О контрактной системе в сфере закупок товаров, работ, услуг для обеспечения государствен</w:t>
      </w:r>
      <w:r w:rsidR="00260DB6" w:rsidRPr="00E9611A">
        <w:t>ных и муниципальных нужд</w:t>
      </w:r>
      <w:r w:rsidR="00065312" w:rsidRPr="00E9611A">
        <w:t>»</w:t>
      </w:r>
      <w:r w:rsidR="00260DB6" w:rsidRPr="00E9611A">
        <w:t xml:space="preserve"> от 05.04.2013 г. №44-ФЗ, </w:t>
      </w:r>
      <w:r w:rsidR="00BA157D" w:rsidRPr="00E9611A">
        <w:t xml:space="preserve">Постановления Правительства Республики Башкортостан от 15 ноября 2021 года № 598 «Об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государственных нужд Республики Башкортостан», </w:t>
      </w:r>
      <w:r w:rsidR="00065312" w:rsidRPr="00E9611A">
        <w:t xml:space="preserve">Администрация сельского поселения </w:t>
      </w:r>
      <w:r w:rsidR="00E51E40" w:rsidRPr="00E9611A">
        <w:rPr>
          <w:bCs/>
        </w:rPr>
        <w:t>Старонадеждинский</w:t>
      </w:r>
      <w:r w:rsidR="00065312" w:rsidRPr="00E9611A">
        <w:t xml:space="preserve"> сельсовет муниципального района </w:t>
      </w:r>
      <w:r w:rsidR="00BA157D" w:rsidRPr="00E9611A">
        <w:t>Благовещенский</w:t>
      </w:r>
      <w:r w:rsidR="00065312" w:rsidRPr="00E9611A">
        <w:t xml:space="preserve"> район Республики Башкортостан</w:t>
      </w:r>
      <w:r w:rsidR="00427E47" w:rsidRPr="00E9611A">
        <w:t xml:space="preserve"> </w:t>
      </w:r>
    </w:p>
    <w:p w:rsidR="00AF4E2F" w:rsidRPr="00E9611A" w:rsidRDefault="00065312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</w:rPr>
      </w:pPr>
      <w:r w:rsidRPr="00E9611A">
        <w:t xml:space="preserve"> </w:t>
      </w:r>
      <w:r w:rsidRPr="00E9611A">
        <w:rPr>
          <w:b/>
        </w:rPr>
        <w:t>п о с т а н о в л я е т:</w:t>
      </w:r>
    </w:p>
    <w:p w:rsidR="00AF4E2F" w:rsidRPr="00E9611A" w:rsidRDefault="00260DB6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</w:rPr>
      </w:pPr>
      <w:r w:rsidRPr="00E9611A">
        <w:rPr>
          <w:color w:val="333333"/>
        </w:rPr>
        <w:t>1.  Утвердить</w:t>
      </w:r>
      <w:r w:rsidR="00AF4E2F" w:rsidRPr="00E9611A">
        <w:rPr>
          <w:color w:val="333333"/>
        </w:rPr>
        <w:t xml:space="preserve"> Порядок осуществления банковского сопровождения контрактов, а также 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нужд, согласно Приложению 1.</w:t>
      </w:r>
    </w:p>
    <w:p w:rsidR="00AF4E2F" w:rsidRPr="00E9611A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</w:rPr>
      </w:pPr>
      <w:r w:rsidRPr="00E9611A">
        <w:rPr>
          <w:color w:val="333333"/>
        </w:rPr>
        <w:t>2.  Утвердить 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</w:t>
      </w:r>
      <w:r w:rsidR="00260DB6" w:rsidRPr="00E9611A">
        <w:rPr>
          <w:color w:val="333333"/>
        </w:rPr>
        <w:t xml:space="preserve">иципальных нужд для сельского поселения </w:t>
      </w:r>
      <w:r w:rsidR="00E51E40" w:rsidRPr="00E9611A">
        <w:rPr>
          <w:bCs/>
        </w:rPr>
        <w:t>Старонадеждинский</w:t>
      </w:r>
      <w:r w:rsidR="00427E47" w:rsidRPr="00E9611A">
        <w:rPr>
          <w:color w:val="333333"/>
        </w:rPr>
        <w:t xml:space="preserve"> сельсовет </w:t>
      </w:r>
      <w:r w:rsidR="00260DB6" w:rsidRPr="00E9611A">
        <w:rPr>
          <w:color w:val="333333"/>
        </w:rPr>
        <w:t xml:space="preserve">муниципального района </w:t>
      </w:r>
      <w:r w:rsidR="00BA157D" w:rsidRPr="00E9611A">
        <w:rPr>
          <w:color w:val="333333"/>
        </w:rPr>
        <w:t>Благовещенский</w:t>
      </w:r>
      <w:r w:rsidR="00427E47" w:rsidRPr="00E9611A">
        <w:rPr>
          <w:color w:val="333333"/>
        </w:rPr>
        <w:t xml:space="preserve"> район Республики Башкортостан</w:t>
      </w:r>
      <w:r w:rsidRPr="00E9611A">
        <w:rPr>
          <w:color w:val="333333"/>
        </w:rPr>
        <w:t>, согласно Приложению 2.</w:t>
      </w:r>
    </w:p>
    <w:p w:rsidR="00F81B2C" w:rsidRPr="00E9611A" w:rsidRDefault="00F81B2C" w:rsidP="00BA157D">
      <w:pPr>
        <w:pStyle w:val="af3"/>
        <w:widowControl w:val="0"/>
        <w:tabs>
          <w:tab w:val="left" w:pos="426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/>
        </w:rPr>
      </w:pPr>
      <w:r w:rsidRPr="00E9611A">
        <w:rPr>
          <w:rFonts w:ascii="Times New Roman" w:hAnsi="Times New Roman"/>
        </w:rPr>
        <w:t xml:space="preserve">3.  </w:t>
      </w:r>
      <w:r w:rsidR="00BA157D" w:rsidRPr="00E9611A">
        <w:rPr>
          <w:rFonts w:ascii="Times New Roman" w:hAnsi="Times New Roman"/>
        </w:rPr>
        <w:t xml:space="preserve">Обнародовать настоящее постановление на официальном сайте Администрации сельского поселения </w:t>
      </w:r>
      <w:r w:rsidR="00E51E40" w:rsidRPr="00E9611A">
        <w:rPr>
          <w:rFonts w:ascii="Times New Roman" w:hAnsi="Times New Roman"/>
        </w:rPr>
        <w:t xml:space="preserve">Старонадеждинский </w:t>
      </w:r>
      <w:r w:rsidR="00BA157D" w:rsidRPr="00E9611A">
        <w:rPr>
          <w:rFonts w:ascii="Times New Roman" w:hAnsi="Times New Roman"/>
        </w:rPr>
        <w:t>сельсовет муниципального района Благовещенский район Республики Башкортостан</w:t>
      </w:r>
      <w:r w:rsidR="00BA157D" w:rsidRPr="00E9611A">
        <w:rPr>
          <w:rFonts w:ascii="Times New Roman" w:hAnsi="Times New Roman"/>
          <w:bCs/>
          <w:lang w:eastAsia="zh-CN"/>
        </w:rPr>
        <w:t xml:space="preserve"> </w:t>
      </w:r>
      <w:r w:rsidR="00BA157D" w:rsidRPr="00E9611A">
        <w:rPr>
          <w:rFonts w:ascii="Times New Roman" w:hAnsi="Times New Roman"/>
        </w:rPr>
        <w:t>в информационно-телекоммуникационной сети «Интернет».</w:t>
      </w:r>
    </w:p>
    <w:p w:rsidR="00F81B2C" w:rsidRDefault="00F81B2C" w:rsidP="00BA157D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E9611A">
        <w:rPr>
          <w:rFonts w:ascii="Times New Roman" w:hAnsi="Times New Roman"/>
        </w:rPr>
        <w:t>4. Контроль исполнения данного постановления оставляю за собой.</w:t>
      </w:r>
    </w:p>
    <w:p w:rsidR="00E9611A" w:rsidRPr="00E9611A" w:rsidRDefault="00E9611A" w:rsidP="00BA157D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</w:p>
    <w:p w:rsidR="00AD67AF" w:rsidRPr="00E9611A" w:rsidRDefault="00AD67A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rPr>
          <w:b/>
          <w:bCs/>
          <w:color w:val="333333"/>
        </w:rPr>
      </w:pPr>
    </w:p>
    <w:p w:rsidR="00AD67AF" w:rsidRPr="00E9611A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rPr>
          <w:color w:val="333333"/>
        </w:rPr>
      </w:pPr>
      <w:r w:rsidRPr="00E9611A">
        <w:rPr>
          <w:b/>
          <w:bCs/>
          <w:color w:val="333333"/>
        </w:rPr>
        <w:br w:type="textWrapping" w:clear="all"/>
      </w:r>
      <w:r w:rsidR="00AD67AF" w:rsidRPr="00E9611A">
        <w:rPr>
          <w:color w:val="333333"/>
        </w:rPr>
        <w:t xml:space="preserve">Глава сельского поселения                                      </w:t>
      </w:r>
      <w:r w:rsidR="00D729AC" w:rsidRPr="00E9611A">
        <w:rPr>
          <w:color w:val="333333"/>
        </w:rPr>
        <w:t xml:space="preserve">          </w:t>
      </w:r>
      <w:proofErr w:type="spellStart"/>
      <w:r w:rsidR="00E51E40" w:rsidRPr="00E9611A">
        <w:rPr>
          <w:color w:val="333333"/>
        </w:rPr>
        <w:t>Т.Л.Масягина</w:t>
      </w:r>
      <w:proofErr w:type="spellEnd"/>
    </w:p>
    <w:tbl>
      <w:tblPr>
        <w:tblW w:w="10173" w:type="dxa"/>
        <w:tblLook w:val="04A0" w:firstRow="1" w:lastRow="0" w:firstColumn="1" w:lastColumn="0" w:noHBand="0" w:noVBand="1"/>
      </w:tblPr>
      <w:tblGrid>
        <w:gridCol w:w="5637"/>
        <w:gridCol w:w="4536"/>
      </w:tblGrid>
      <w:tr w:rsidR="004768BE" w:rsidRPr="00E9611A" w:rsidTr="004768BE">
        <w:tc>
          <w:tcPr>
            <w:tcW w:w="5637" w:type="dxa"/>
          </w:tcPr>
          <w:p w:rsidR="004768BE" w:rsidRPr="00E9611A" w:rsidRDefault="004768BE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536" w:type="dxa"/>
          </w:tcPr>
          <w:p w:rsidR="009407E1" w:rsidRPr="00E9611A" w:rsidRDefault="009407E1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</w:rPr>
            </w:pPr>
          </w:p>
          <w:p w:rsidR="009407E1" w:rsidRDefault="009407E1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</w:rPr>
            </w:pPr>
          </w:p>
          <w:p w:rsidR="00E9611A" w:rsidRDefault="00E9611A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</w:rPr>
            </w:pPr>
          </w:p>
          <w:p w:rsidR="00E9611A" w:rsidRDefault="00E9611A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</w:rPr>
            </w:pPr>
          </w:p>
          <w:p w:rsidR="00E9611A" w:rsidRDefault="00E9611A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</w:rPr>
            </w:pPr>
          </w:p>
          <w:p w:rsidR="00E9611A" w:rsidRDefault="00E9611A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</w:rPr>
            </w:pPr>
          </w:p>
          <w:p w:rsidR="00BA157D" w:rsidRPr="00E9611A" w:rsidRDefault="00BA157D" w:rsidP="00E9611A">
            <w:pPr>
              <w:tabs>
                <w:tab w:val="left" w:pos="993"/>
              </w:tabs>
              <w:jc w:val="both"/>
              <w:rPr>
                <w:rFonts w:ascii="Times New Roman" w:hAnsi="Times New Roman"/>
              </w:rPr>
            </w:pPr>
          </w:p>
          <w:p w:rsidR="00BA157D" w:rsidRPr="00E9611A" w:rsidRDefault="00BA157D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</w:rPr>
            </w:pPr>
          </w:p>
          <w:p w:rsidR="00BA157D" w:rsidRPr="00E9611A" w:rsidRDefault="00BA157D" w:rsidP="00BA157D">
            <w:pPr>
              <w:tabs>
                <w:tab w:val="left" w:pos="993"/>
              </w:tabs>
              <w:jc w:val="both"/>
              <w:rPr>
                <w:rFonts w:ascii="Times New Roman" w:hAnsi="Times New Roman"/>
              </w:rPr>
            </w:pPr>
          </w:p>
          <w:p w:rsidR="004768BE" w:rsidRPr="00E9611A" w:rsidRDefault="004768BE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eastAsia="Times New Roman" w:hAnsi="Times New Roman"/>
              </w:rPr>
            </w:pPr>
            <w:r w:rsidRPr="00E9611A">
              <w:rPr>
                <w:rFonts w:ascii="Times New Roman" w:hAnsi="Times New Roman"/>
              </w:rPr>
              <w:t>Приложение №1</w:t>
            </w:r>
          </w:p>
          <w:p w:rsidR="004768BE" w:rsidRPr="00E9611A" w:rsidRDefault="004768BE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</w:rPr>
            </w:pPr>
            <w:r w:rsidRPr="00E9611A">
              <w:rPr>
                <w:rFonts w:ascii="Times New Roman" w:hAnsi="Times New Roman"/>
              </w:rPr>
              <w:t xml:space="preserve">к постановлению администрации </w:t>
            </w:r>
          </w:p>
          <w:p w:rsidR="004768BE" w:rsidRPr="00E9611A" w:rsidRDefault="004768BE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</w:rPr>
            </w:pPr>
            <w:r w:rsidRPr="00E9611A">
              <w:rPr>
                <w:rFonts w:ascii="Times New Roman" w:hAnsi="Times New Roman"/>
              </w:rPr>
              <w:t xml:space="preserve">сельского поселения </w:t>
            </w:r>
          </w:p>
          <w:p w:rsidR="004768BE" w:rsidRPr="00E9611A" w:rsidRDefault="00E51E40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</w:rPr>
            </w:pPr>
            <w:r w:rsidRPr="00E9611A">
              <w:rPr>
                <w:rFonts w:ascii="Times New Roman" w:hAnsi="Times New Roman"/>
              </w:rPr>
              <w:t>Старонадеждинский</w:t>
            </w:r>
            <w:r w:rsidR="007014D3" w:rsidRPr="00E9611A">
              <w:rPr>
                <w:rFonts w:ascii="Times New Roman" w:hAnsi="Times New Roman"/>
              </w:rPr>
              <w:t xml:space="preserve"> </w:t>
            </w:r>
            <w:r w:rsidR="004768BE" w:rsidRPr="00E9611A">
              <w:rPr>
                <w:rFonts w:ascii="Times New Roman" w:hAnsi="Times New Roman"/>
              </w:rPr>
              <w:t xml:space="preserve">сельсовет </w:t>
            </w:r>
          </w:p>
          <w:p w:rsidR="004768BE" w:rsidRPr="00E9611A" w:rsidRDefault="004768BE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</w:rPr>
            </w:pPr>
            <w:r w:rsidRPr="00E9611A">
              <w:rPr>
                <w:rFonts w:ascii="Times New Roman" w:hAnsi="Times New Roman"/>
              </w:rPr>
              <w:t>муниципального района</w:t>
            </w:r>
          </w:p>
          <w:p w:rsidR="004768BE" w:rsidRPr="00E9611A" w:rsidRDefault="00BA157D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</w:rPr>
            </w:pPr>
            <w:r w:rsidRPr="00E9611A">
              <w:rPr>
                <w:rFonts w:ascii="Times New Roman" w:hAnsi="Times New Roman"/>
              </w:rPr>
              <w:t>Благовещенский</w:t>
            </w:r>
            <w:r w:rsidR="004768BE" w:rsidRPr="00E9611A">
              <w:rPr>
                <w:rFonts w:ascii="Times New Roman" w:hAnsi="Times New Roman"/>
              </w:rPr>
              <w:t xml:space="preserve"> район</w:t>
            </w:r>
          </w:p>
          <w:p w:rsidR="004768BE" w:rsidRPr="00E9611A" w:rsidRDefault="004768BE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</w:rPr>
            </w:pPr>
            <w:r w:rsidRPr="00E9611A">
              <w:rPr>
                <w:rFonts w:ascii="Times New Roman" w:hAnsi="Times New Roman"/>
              </w:rPr>
              <w:t xml:space="preserve">Республики Башкортостан </w:t>
            </w:r>
          </w:p>
          <w:p w:rsidR="004768BE" w:rsidRPr="00E9611A" w:rsidRDefault="00503551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</w:rPr>
            </w:pPr>
            <w:proofErr w:type="gramStart"/>
            <w:r w:rsidRPr="00E9611A">
              <w:rPr>
                <w:rFonts w:ascii="Times New Roman" w:hAnsi="Times New Roman"/>
              </w:rPr>
              <w:t xml:space="preserve">от  </w:t>
            </w:r>
            <w:r w:rsidR="00977032">
              <w:rPr>
                <w:rFonts w:ascii="Times New Roman" w:hAnsi="Times New Roman"/>
              </w:rPr>
              <w:t>03</w:t>
            </w:r>
            <w:proofErr w:type="gramEnd"/>
            <w:r w:rsidR="00977032">
              <w:rPr>
                <w:rFonts w:ascii="Times New Roman" w:hAnsi="Times New Roman"/>
              </w:rPr>
              <w:t>.04</w:t>
            </w:r>
            <w:r w:rsidR="00E9611A" w:rsidRPr="00E9611A">
              <w:rPr>
                <w:rFonts w:ascii="Times New Roman" w:hAnsi="Times New Roman"/>
              </w:rPr>
              <w:t>.2023</w:t>
            </w:r>
            <w:r w:rsidRPr="00E9611A">
              <w:rPr>
                <w:rFonts w:ascii="Times New Roman" w:hAnsi="Times New Roman"/>
              </w:rPr>
              <w:t xml:space="preserve">г. № </w:t>
            </w:r>
            <w:r w:rsidR="00E9611A" w:rsidRPr="00E9611A">
              <w:rPr>
                <w:rFonts w:ascii="Times New Roman" w:hAnsi="Times New Roman"/>
              </w:rPr>
              <w:t>15</w:t>
            </w:r>
          </w:p>
          <w:p w:rsidR="004768BE" w:rsidRPr="00E9611A" w:rsidRDefault="004768BE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:rsidR="00AF4E2F" w:rsidRPr="00BA157D" w:rsidRDefault="00AA0817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center"/>
        <w:rPr>
          <w:b/>
          <w:color w:val="333333"/>
          <w:sz w:val="26"/>
          <w:szCs w:val="26"/>
        </w:rPr>
      </w:pPr>
      <w:r w:rsidRPr="00BA157D">
        <w:rPr>
          <w:b/>
          <w:bCs/>
          <w:color w:val="333333"/>
          <w:sz w:val="26"/>
          <w:szCs w:val="26"/>
        </w:rPr>
        <w:lastRenderedPageBreak/>
        <w:t>П</w:t>
      </w:r>
      <w:r w:rsidR="00AF4E2F" w:rsidRPr="00BA157D">
        <w:rPr>
          <w:b/>
          <w:bCs/>
          <w:color w:val="333333"/>
          <w:sz w:val="26"/>
          <w:szCs w:val="26"/>
        </w:rPr>
        <w:t>орядок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center"/>
        <w:rPr>
          <w:b/>
          <w:color w:val="333333"/>
          <w:sz w:val="26"/>
          <w:szCs w:val="26"/>
        </w:rPr>
      </w:pPr>
      <w:r w:rsidRPr="00BA157D">
        <w:rPr>
          <w:b/>
          <w:bCs/>
          <w:color w:val="333333"/>
          <w:sz w:val="26"/>
          <w:szCs w:val="26"/>
        </w:rPr>
        <w:t>осуществления банковского сопровождения контрактов, а также 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center"/>
        <w:rPr>
          <w:b/>
          <w:bCs/>
          <w:color w:val="333333"/>
          <w:sz w:val="26"/>
          <w:szCs w:val="26"/>
        </w:rPr>
      </w:pPr>
      <w:r w:rsidRPr="00BA157D">
        <w:rPr>
          <w:b/>
          <w:bCs/>
          <w:color w:val="333333"/>
          <w:sz w:val="26"/>
          <w:szCs w:val="26"/>
        </w:rPr>
        <w:t>I. Общие положения</w:t>
      </w:r>
    </w:p>
    <w:p w:rsidR="00AA0817" w:rsidRPr="00BA157D" w:rsidRDefault="00AA0817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center"/>
        <w:rPr>
          <w:color w:val="333333"/>
          <w:sz w:val="26"/>
          <w:szCs w:val="26"/>
        </w:rPr>
      </w:pP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1.    Настоящий Порядок устанавливает условия осуществления банковского сопровождения муниципальных контрактов, а также иных договоров, заключаемых в целях обеспечения муниципальных нужд в порядке, установленном Федеральным законом «О контрактной системе в сфере закупок товаров, работ, услуг для обеспечения государственных и муниципальных нужд» (далее – контракт), требования к банкам и порядку их отбора, условия договоров, заключаемых с банком, а также требования к содержанию формируемых банками отчетов.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2.    Для целей настоящего Порядка используются следующие понятия: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а)    банковское сопровождение контракта – проведение банком контроля и мониторинга расчетов поставщика, подрядчика, исполнителя (далее – поставщик) и всех привлекаемых в ходе исполнения контракта субподрядчиков, соисполнителей (далее – соисполнитель), осуществляемых в целях исполнения контракта, и доведение результатов указанного контроля и мониторинга до сведения заказчика;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б)    сопровождаемые контракты – контракты на поставку товаров, выполнение работ, оказание услуг для обеспечения муниципальных нужд, заключенные между заказчиками и поставщиками в порядке, установленном Федеральным законом «О контрактной системе в сфере закупок товаров, работ, услуг для обеспечения государственных и муниципальных нужд» (далее – Федеральный закон), содержащие в случаях, установленных приложением к настоящему постановлению, условие о банковском сопровождении контракта;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в)    обособленный счет – банковский счет, на котором отражаются операции со средствами поставщика, соисполнителя в ходе исполнения сопровождаемого контракта.</w:t>
      </w:r>
    </w:p>
    <w:p w:rsidR="00AA0817" w:rsidRPr="00BA157D" w:rsidRDefault="00AA0817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center"/>
        <w:rPr>
          <w:b/>
          <w:bCs/>
          <w:color w:val="333333"/>
          <w:sz w:val="26"/>
          <w:szCs w:val="26"/>
        </w:rPr>
      </w:pP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center"/>
        <w:rPr>
          <w:color w:val="333333"/>
          <w:sz w:val="26"/>
          <w:szCs w:val="26"/>
        </w:rPr>
      </w:pPr>
      <w:r w:rsidRPr="00BA157D">
        <w:rPr>
          <w:b/>
          <w:bCs/>
          <w:color w:val="333333"/>
          <w:sz w:val="26"/>
          <w:szCs w:val="26"/>
        </w:rPr>
        <w:t>II. Условия осуществления банковского сопровождения контрактов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3.    Сопровождаемые контракты заключаются с поставщиком (исполнителем, подрядчиком) при наличии между таким поставщиком и банком договора, предусматривающего банковское сопровождение контракта (далее – договор банковского сопровождения). В случае предоставления банковского кредита, банк, предоставивший кредит, имеет преимущественное право на заключение с поставщиком договора банковского сопровождения контракта (далее – договор банковского сопровождения).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lastRenderedPageBreak/>
        <w:t>4.    В случаях, указанных в приложении к настоящему постановлению, в сопровождаемый контракт включаются условия: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proofErr w:type="gramStart"/>
      <w:r w:rsidRPr="00BA157D">
        <w:rPr>
          <w:color w:val="333333"/>
          <w:sz w:val="26"/>
          <w:szCs w:val="26"/>
        </w:rPr>
        <w:t>а)   </w:t>
      </w:r>
      <w:proofErr w:type="gramEnd"/>
      <w:r w:rsidRPr="00BA157D">
        <w:rPr>
          <w:color w:val="333333"/>
          <w:sz w:val="26"/>
          <w:szCs w:val="26"/>
        </w:rPr>
        <w:t xml:space="preserve"> об обязанностях поставщика по осуществлению расчетов в ходе исполнения контракта поставщиком, соисполнителями на обособленных счетах, открытых в банке, осуществляющим банковское сопровождение контракта, и о представлении заказчику и банку, осуществляющему банковское сопровождение контракта, поставщиком информации о привлекаемых им в ходе исполнения сопровождаемого контракта соисполнителях;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б)    об ответственности поставщика за несоблюдение условий, установленных настоящим пунктом.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5.    Сопровождаемый контракт содержит условия в отношении банка, в том числе: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полномочия банка по доведению до сведения заказчика результатов, осуществляемого в рамках банковского сопровождения контракта контроля и мониторинга;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требование о представлении заказчику отчетов, предусмотренных пунктами 11 и 12 настоящего Порядка, а также содержание таких отчетов; полномочия заказчика по принятию решений по результатам проведенного банком контроля и мониторинга.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6.    В целях осуществления банковского сопровождения контракта между поставщиком, соисполнителем и банком, заключается договор банковского сопровождения, который должен содержать: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а)    предмет сопровождаемого контракта;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б)    порядок расчета платы за открытие и обслуживание обособленного счета, который может по соглашению сторон определять возможность оказания банком услуг без взимания платы в случае начисления банком процентов на остаток по обособленному счету по ставке, равной нулю;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в)    порядок и сроки заключения договора обособленного счета, обязательство поставщика обеспечить открытие обособленных счетов соисполнителями;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г)    полномочия банка, предусмотренные пунктом 10 настоящего Порядка.</w:t>
      </w:r>
    </w:p>
    <w:p w:rsidR="00AA0817" w:rsidRPr="00BA157D" w:rsidRDefault="00AA0817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center"/>
        <w:rPr>
          <w:b/>
          <w:bCs/>
          <w:color w:val="333333"/>
          <w:sz w:val="26"/>
          <w:szCs w:val="26"/>
        </w:rPr>
      </w:pP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center"/>
        <w:rPr>
          <w:color w:val="333333"/>
          <w:sz w:val="26"/>
          <w:szCs w:val="26"/>
        </w:rPr>
      </w:pPr>
      <w:r w:rsidRPr="00BA157D">
        <w:rPr>
          <w:b/>
          <w:bCs/>
          <w:color w:val="333333"/>
          <w:sz w:val="26"/>
          <w:szCs w:val="26"/>
        </w:rPr>
        <w:t>III. Требования к банкам и порядку их отбора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7.    Банковское сопровождение контракта осуществляется банком, включенным в предусмотренный статьей 176.1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center"/>
        <w:rPr>
          <w:color w:val="333333"/>
          <w:sz w:val="26"/>
          <w:szCs w:val="26"/>
        </w:rPr>
      </w:pPr>
      <w:r w:rsidRPr="00BA157D">
        <w:rPr>
          <w:b/>
          <w:bCs/>
          <w:color w:val="333333"/>
          <w:sz w:val="26"/>
          <w:szCs w:val="26"/>
        </w:rPr>
        <w:t>IV. Условия договора обособленного счета, заключаемого с банком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8.    Обособленный счет открывается поставщиком в определенном им банке, отвечающем установленному пунктом 7 требованию.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Соисполнителями, привлекаемыми заказчиком в ходе исполнения сопровождаемого контракта, открываются обособленные счета в банке, в котором обособленный счет открыт поставщиком. 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9.    На обособленном счете отражаются операции с расчетами поставщика или соисполнителя, связанные с исполнением сопровождаемого контракта. Иные операции, не связанные с исполнением сопровождаемого контракта, на обособленном счете не отражаются.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10.  В соответствии с договором обособленного счета банк, осуществляющий банковское сопровождение контракта, выполняет следующие полномочия: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lastRenderedPageBreak/>
        <w:t>а)    осуществление контроля целевого использования денежных средств с обособленного счета, включающего: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проведение проверок платежных документов, представляемых поставщиком и соисполнителями в целях оплаты денежных обязательств;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осуществление блокирования операций по обособленному счету в случае установления факта несоответствия содержания такой операции целевому использованию средств с обособленного счета;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б)    проведение мониторинга исполнения сопровождаемого контракта, включающего анализ соответствия представляемых поставщиком и соисполнителями документов, подтверждающих возникновение денежного обязательства: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срокам поставки товаров, выполнения работ, оказания услуг и количеству товаров, объему работ, услуг, предусмотренным сопровождаемым контрактом;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утвержденной в установленном порядке проектной документации и утвержденному графику выполнения работы и фактическим результатам выполненной работы (ее отдельных этапов), в случае если предметом сопровождаемого контракта является выполнение работы, связанной со строительством (реконструкцией, в том числе с элементами реставрации, техническим перевооружением) объекта капитального строительства;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в)    иные функции, предусмотренные контрактом.</w:t>
      </w:r>
    </w:p>
    <w:p w:rsidR="00D43704" w:rsidRPr="00BA157D" w:rsidRDefault="00D43704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center"/>
        <w:rPr>
          <w:color w:val="333333"/>
          <w:sz w:val="26"/>
          <w:szCs w:val="26"/>
        </w:rPr>
      </w:pPr>
      <w:r w:rsidRPr="00BA157D">
        <w:rPr>
          <w:b/>
          <w:bCs/>
          <w:color w:val="333333"/>
          <w:sz w:val="26"/>
          <w:szCs w:val="26"/>
        </w:rPr>
        <w:t>V. Требования к содержанию формируемых банками отчетов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11.  Банк, осуществляющий банковское сопровождение контракта, ежемесячно не позднее 15 числа месяца, следующего за отчетным периодом, предоставляет заказчику отчет о проведении операций со средствами на обособленных счетах в форме выписки о движении денежных средств по обособленному счету за отчетный календарный месяц.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12.  Банк, осуществляющий банковское сопровождение контракта, ежеквартально не позднее 25 числа месяца, следующего за отчетным периодом, предоставляет заказчику отчет о банковском сопровождении контракта, который должен содержать: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а)    информацию о результатах контроля целевого использования денежных средств с обособленного счета по итогам проверок платежных документов, представленных поставщиком и соисполнителями в целях оплаты денежных обязательств;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б)    информацию о результатах мониторинга исполнения сопровождаемого контракта по итогам анализа соответствия представленных поставщиком и соисполнителями документов, подтверждающих возникновение денежного обязательства: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срокам поставки товаров, выполнения работ, оказания услуг и количеству товаров, объему работ, услуг, предусмотренным сопровождаемым контрактом;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утвержденной в установленном порядке проектной документации и утвержденному графику выполнения работы и фактическим результатам выполненной работы (ее отдельных этапов), в случае если предметом сопровождаемого контракта является выполнение работы, связанной со строительством (реконструкцией, в том числе с элементами реставрации, техническим перевооружением) объекта капитального строительства;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в)    иную информацию, предусмотренную контрактом.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13.  Заказчики в течение трех рабочих дней после получения от банка отчета, предусмотренного пунктом 11 настоящего Порядка, размещает его в установленном порядке в единой информационной системе в сфере закупок.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lastRenderedPageBreak/>
        <w:t> </w:t>
      </w:r>
    </w:p>
    <w:p w:rsidR="00AE755E" w:rsidRPr="007014D3" w:rsidRDefault="00AE755E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rPr>
          <w:color w:val="333333"/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5637"/>
        <w:gridCol w:w="4536"/>
      </w:tblGrid>
      <w:tr w:rsidR="00D43704" w:rsidRPr="007014D3" w:rsidTr="0014297D">
        <w:tc>
          <w:tcPr>
            <w:tcW w:w="5637" w:type="dxa"/>
          </w:tcPr>
          <w:p w:rsidR="00D43704" w:rsidRPr="007014D3" w:rsidRDefault="00D43704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407E1" w:rsidRDefault="009407E1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43704" w:rsidRPr="00BA157D" w:rsidRDefault="00D43704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A157D">
              <w:rPr>
                <w:rFonts w:ascii="Times New Roman" w:hAnsi="Times New Roman"/>
                <w:sz w:val="20"/>
                <w:szCs w:val="20"/>
              </w:rPr>
              <w:t>Приложение №2</w:t>
            </w:r>
          </w:p>
          <w:p w:rsidR="00D43704" w:rsidRPr="00BA157D" w:rsidRDefault="00D43704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157D">
              <w:rPr>
                <w:rFonts w:ascii="Times New Roman" w:hAnsi="Times New Roman"/>
                <w:sz w:val="20"/>
                <w:szCs w:val="20"/>
              </w:rPr>
              <w:t xml:space="preserve">к постановлению администрации </w:t>
            </w:r>
          </w:p>
          <w:p w:rsidR="00D43704" w:rsidRPr="00BA157D" w:rsidRDefault="00D43704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157D">
              <w:rPr>
                <w:rFonts w:ascii="Times New Roman" w:hAnsi="Times New Roman"/>
                <w:sz w:val="20"/>
                <w:szCs w:val="20"/>
              </w:rPr>
              <w:t xml:space="preserve">сельского поселения </w:t>
            </w:r>
          </w:p>
          <w:p w:rsidR="00D43704" w:rsidRPr="00BA157D" w:rsidRDefault="00E51E40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Старонадеждинский сельсовет</w:t>
            </w:r>
          </w:p>
          <w:p w:rsidR="00D43704" w:rsidRPr="00BA157D" w:rsidRDefault="00D43704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157D">
              <w:rPr>
                <w:rFonts w:ascii="Times New Roman" w:hAnsi="Times New Roman"/>
                <w:sz w:val="20"/>
                <w:szCs w:val="20"/>
              </w:rPr>
              <w:t>муниципального района</w:t>
            </w:r>
          </w:p>
          <w:p w:rsidR="00D43704" w:rsidRPr="00BA157D" w:rsidRDefault="00BA157D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157D">
              <w:rPr>
                <w:rFonts w:ascii="Times New Roman" w:hAnsi="Times New Roman"/>
                <w:sz w:val="20"/>
                <w:szCs w:val="20"/>
              </w:rPr>
              <w:t>Благовещенский</w:t>
            </w:r>
            <w:r w:rsidR="00D43704" w:rsidRPr="00BA157D">
              <w:rPr>
                <w:rFonts w:ascii="Times New Roman" w:hAnsi="Times New Roman"/>
                <w:sz w:val="20"/>
                <w:szCs w:val="20"/>
              </w:rPr>
              <w:t xml:space="preserve"> район</w:t>
            </w:r>
          </w:p>
          <w:p w:rsidR="00D43704" w:rsidRPr="00BA157D" w:rsidRDefault="00D43704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157D">
              <w:rPr>
                <w:rFonts w:ascii="Times New Roman" w:hAnsi="Times New Roman"/>
                <w:sz w:val="20"/>
                <w:szCs w:val="20"/>
              </w:rPr>
              <w:t xml:space="preserve">Республики Башкортостан </w:t>
            </w:r>
          </w:p>
          <w:p w:rsidR="00D43704" w:rsidRPr="00BA157D" w:rsidRDefault="00503551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157D"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="00977032">
              <w:rPr>
                <w:rFonts w:ascii="Times New Roman" w:hAnsi="Times New Roman"/>
                <w:sz w:val="20"/>
                <w:szCs w:val="20"/>
              </w:rPr>
              <w:t>03.04</w:t>
            </w:r>
            <w:r w:rsidR="00E9611A">
              <w:rPr>
                <w:rFonts w:ascii="Times New Roman" w:hAnsi="Times New Roman"/>
                <w:sz w:val="20"/>
                <w:szCs w:val="20"/>
              </w:rPr>
              <w:t>.2023г</w:t>
            </w:r>
            <w:r w:rsidRPr="00BA157D">
              <w:rPr>
                <w:rFonts w:ascii="Times New Roman" w:hAnsi="Times New Roman"/>
                <w:sz w:val="20"/>
                <w:szCs w:val="20"/>
              </w:rPr>
              <w:t>. №</w:t>
            </w:r>
            <w:r w:rsidR="00E9611A">
              <w:rPr>
                <w:rFonts w:ascii="Times New Roman" w:hAnsi="Times New Roman"/>
                <w:sz w:val="20"/>
                <w:szCs w:val="20"/>
              </w:rPr>
              <w:t>15</w:t>
            </w:r>
          </w:p>
          <w:p w:rsidR="00D43704" w:rsidRPr="007014D3" w:rsidRDefault="00D43704" w:rsidP="00BA157D">
            <w:pPr>
              <w:tabs>
                <w:tab w:val="left" w:pos="993"/>
              </w:tabs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BA157D" w:rsidRDefault="00BA157D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center"/>
        <w:rPr>
          <w:b/>
          <w:bCs/>
          <w:color w:val="333333"/>
          <w:sz w:val="26"/>
          <w:szCs w:val="26"/>
        </w:rPr>
      </w:pP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center"/>
        <w:rPr>
          <w:color w:val="333333"/>
          <w:sz w:val="26"/>
          <w:szCs w:val="26"/>
        </w:rPr>
      </w:pPr>
      <w:r w:rsidRPr="00BA157D">
        <w:rPr>
          <w:b/>
          <w:bCs/>
          <w:color w:val="333333"/>
          <w:sz w:val="26"/>
          <w:szCs w:val="26"/>
        </w:rPr>
        <w:t xml:space="preserve">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</w:t>
      </w:r>
      <w:r w:rsidR="00AE755E" w:rsidRPr="00BA157D">
        <w:rPr>
          <w:b/>
          <w:bCs/>
          <w:color w:val="333333"/>
          <w:sz w:val="26"/>
          <w:szCs w:val="26"/>
        </w:rPr>
        <w:t>области</w:t>
      </w:r>
      <w:r w:rsidR="00D43704" w:rsidRPr="00BA157D">
        <w:rPr>
          <w:b/>
          <w:bCs/>
          <w:color w:val="333333"/>
          <w:sz w:val="26"/>
          <w:szCs w:val="26"/>
        </w:rPr>
        <w:t xml:space="preserve"> </w:t>
      </w:r>
      <w:r w:rsidR="00D43704" w:rsidRPr="00BA157D">
        <w:rPr>
          <w:b/>
          <w:color w:val="333333"/>
          <w:sz w:val="26"/>
          <w:szCs w:val="26"/>
        </w:rPr>
        <w:t>для сельского п</w:t>
      </w:r>
      <w:r w:rsidR="007014D3" w:rsidRPr="00BA157D">
        <w:rPr>
          <w:b/>
          <w:color w:val="333333"/>
          <w:sz w:val="26"/>
          <w:szCs w:val="26"/>
        </w:rPr>
        <w:t xml:space="preserve">оселения </w:t>
      </w:r>
      <w:r w:rsidR="00E51E40">
        <w:rPr>
          <w:b/>
          <w:color w:val="333333"/>
          <w:sz w:val="26"/>
          <w:szCs w:val="26"/>
        </w:rPr>
        <w:t>Старонадеждинский</w:t>
      </w:r>
      <w:r w:rsidR="00D43704" w:rsidRPr="00BA157D">
        <w:rPr>
          <w:b/>
          <w:color w:val="333333"/>
          <w:sz w:val="26"/>
          <w:szCs w:val="26"/>
        </w:rPr>
        <w:t xml:space="preserve"> сельсовет муниципального района </w:t>
      </w:r>
      <w:r w:rsidR="00BA157D" w:rsidRPr="00BA157D">
        <w:rPr>
          <w:b/>
          <w:color w:val="333333"/>
          <w:sz w:val="26"/>
          <w:szCs w:val="26"/>
        </w:rPr>
        <w:t>Благовещенский</w:t>
      </w:r>
      <w:r w:rsidR="00D43704" w:rsidRPr="00BA157D">
        <w:rPr>
          <w:b/>
          <w:color w:val="333333"/>
          <w:sz w:val="26"/>
          <w:szCs w:val="26"/>
        </w:rPr>
        <w:t xml:space="preserve"> район Республики Башкортостан</w:t>
      </w:r>
    </w:p>
    <w:p w:rsidR="00D43704" w:rsidRPr="00BA157D" w:rsidRDefault="00D43704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both"/>
        <w:rPr>
          <w:color w:val="333333"/>
          <w:sz w:val="26"/>
          <w:szCs w:val="26"/>
        </w:rPr>
      </w:pP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 xml:space="preserve">Заказчик вправе установить условие о банковском сопровождении контрактов, предметом которых являются поставки товаров, выполнение работ, оказание услуг для обеспечения муниципальных нужд в отношении контрактов, </w:t>
      </w:r>
      <w:bookmarkStart w:id="0" w:name="_GoBack"/>
      <w:bookmarkEnd w:id="0"/>
      <w:r w:rsidRPr="00BA157D">
        <w:rPr>
          <w:color w:val="333333"/>
          <w:sz w:val="26"/>
          <w:szCs w:val="26"/>
        </w:rPr>
        <w:t>заключаемых:</w:t>
      </w:r>
    </w:p>
    <w:p w:rsidR="00AF4E2F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both"/>
        <w:rPr>
          <w:color w:val="333333"/>
          <w:sz w:val="26"/>
          <w:szCs w:val="26"/>
        </w:rPr>
      </w:pPr>
      <w:proofErr w:type="gramStart"/>
      <w:r w:rsidRPr="00BA157D">
        <w:rPr>
          <w:color w:val="333333"/>
          <w:sz w:val="26"/>
          <w:szCs w:val="26"/>
        </w:rPr>
        <w:t>а)  в</w:t>
      </w:r>
      <w:proofErr w:type="gramEnd"/>
      <w:r w:rsidRPr="00BA157D">
        <w:rPr>
          <w:color w:val="333333"/>
          <w:sz w:val="26"/>
          <w:szCs w:val="26"/>
        </w:rPr>
        <w:t xml:space="preserve"> целях строительства (реконструкции, в том числе с элементами реставрации, технического перевооружения) объектов капитального строительства собственности органов мест</w:t>
      </w:r>
      <w:r w:rsidR="00AE755E" w:rsidRPr="00BA157D">
        <w:rPr>
          <w:color w:val="333333"/>
          <w:sz w:val="26"/>
          <w:szCs w:val="26"/>
        </w:rPr>
        <w:t xml:space="preserve">ного самоуправления сельского поселения </w:t>
      </w:r>
      <w:r w:rsidR="00E51E40">
        <w:rPr>
          <w:color w:val="333333"/>
          <w:sz w:val="26"/>
          <w:szCs w:val="26"/>
        </w:rPr>
        <w:t>Старонадеждинский</w:t>
      </w:r>
      <w:r w:rsidR="007014D3" w:rsidRPr="00BA157D">
        <w:rPr>
          <w:color w:val="333333"/>
          <w:sz w:val="26"/>
          <w:szCs w:val="26"/>
        </w:rPr>
        <w:t xml:space="preserve"> сельсовет муниципального района </w:t>
      </w:r>
      <w:r w:rsidR="00BA157D" w:rsidRPr="00BA157D">
        <w:rPr>
          <w:color w:val="333333"/>
          <w:sz w:val="26"/>
          <w:szCs w:val="26"/>
        </w:rPr>
        <w:t>Благовещенский</w:t>
      </w:r>
      <w:r w:rsidR="007014D3" w:rsidRPr="00BA157D">
        <w:rPr>
          <w:color w:val="333333"/>
          <w:sz w:val="26"/>
          <w:szCs w:val="26"/>
        </w:rPr>
        <w:t xml:space="preserve"> район Республики Башкортостан</w:t>
      </w:r>
      <w:r w:rsidRPr="00BA157D">
        <w:rPr>
          <w:color w:val="333333"/>
          <w:sz w:val="26"/>
          <w:szCs w:val="26"/>
        </w:rPr>
        <w:t xml:space="preserve"> не предусматривающими предоставление аванса поставщику;</w:t>
      </w:r>
    </w:p>
    <w:p w:rsidR="00AE755E" w:rsidRPr="00BA157D" w:rsidRDefault="00AF4E2F" w:rsidP="00BA157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firstLine="709"/>
        <w:jc w:val="both"/>
        <w:rPr>
          <w:color w:val="333333"/>
          <w:sz w:val="26"/>
          <w:szCs w:val="26"/>
        </w:rPr>
      </w:pPr>
      <w:r w:rsidRPr="00BA157D">
        <w:rPr>
          <w:color w:val="333333"/>
          <w:sz w:val="26"/>
          <w:szCs w:val="26"/>
        </w:rPr>
        <w:t>б)  в соответствии со статьей 93 Федерального закона с единственным поставщиком (подрядчиком, исполнителем) при условии, что условиями сопровождаемого контракта в соответствии с частью 2 статьи 34 Федерального закона предусмотрена оплата поставленных товаров, результатов выполненных работ, оказанных услуг исходя из ориентировочного значения цены контракта</w:t>
      </w:r>
      <w:r w:rsidR="00AE755E" w:rsidRPr="00BA157D">
        <w:rPr>
          <w:color w:val="333333"/>
          <w:sz w:val="26"/>
          <w:szCs w:val="26"/>
        </w:rPr>
        <w:t>,</w:t>
      </w:r>
      <w:r w:rsidRPr="00BA157D">
        <w:rPr>
          <w:color w:val="333333"/>
          <w:sz w:val="26"/>
          <w:szCs w:val="26"/>
        </w:rPr>
        <w:t xml:space="preserve"> либо исходя из формулы цены с указанием ее максимального значения.</w:t>
      </w:r>
    </w:p>
    <w:sectPr w:rsidR="00AE755E" w:rsidRPr="00BA157D" w:rsidSect="00503551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7E34" w:rsidRDefault="00AA7E34" w:rsidP="00AE755E">
      <w:r>
        <w:separator/>
      </w:r>
    </w:p>
  </w:endnote>
  <w:endnote w:type="continuationSeparator" w:id="0">
    <w:p w:rsidR="00AA7E34" w:rsidRDefault="00AA7E34" w:rsidP="00AE7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7E34" w:rsidRDefault="00AA7E34" w:rsidP="00AE755E">
      <w:r>
        <w:separator/>
      </w:r>
    </w:p>
  </w:footnote>
  <w:footnote w:type="continuationSeparator" w:id="0">
    <w:p w:rsidR="00AA7E34" w:rsidRDefault="00AA7E34" w:rsidP="00AE75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4E2F"/>
    <w:rsid w:val="00065312"/>
    <w:rsid w:val="000B35E8"/>
    <w:rsid w:val="00101392"/>
    <w:rsid w:val="001F1546"/>
    <w:rsid w:val="00260DB6"/>
    <w:rsid w:val="002A5CBE"/>
    <w:rsid w:val="00326FC9"/>
    <w:rsid w:val="00337314"/>
    <w:rsid w:val="003C2750"/>
    <w:rsid w:val="003E3256"/>
    <w:rsid w:val="00427E47"/>
    <w:rsid w:val="004361C9"/>
    <w:rsid w:val="004768BE"/>
    <w:rsid w:val="00503551"/>
    <w:rsid w:val="00516296"/>
    <w:rsid w:val="005661A4"/>
    <w:rsid w:val="005E4593"/>
    <w:rsid w:val="006E39BD"/>
    <w:rsid w:val="007014D3"/>
    <w:rsid w:val="00702111"/>
    <w:rsid w:val="007D2645"/>
    <w:rsid w:val="0083164C"/>
    <w:rsid w:val="008A064E"/>
    <w:rsid w:val="008F693C"/>
    <w:rsid w:val="009309E9"/>
    <w:rsid w:val="009407E1"/>
    <w:rsid w:val="00977032"/>
    <w:rsid w:val="009E7EB2"/>
    <w:rsid w:val="00A34050"/>
    <w:rsid w:val="00A87B45"/>
    <w:rsid w:val="00AA0817"/>
    <w:rsid w:val="00AA7E34"/>
    <w:rsid w:val="00AC2723"/>
    <w:rsid w:val="00AD67AF"/>
    <w:rsid w:val="00AE755E"/>
    <w:rsid w:val="00AF4E2F"/>
    <w:rsid w:val="00B07712"/>
    <w:rsid w:val="00B56D2E"/>
    <w:rsid w:val="00BA157D"/>
    <w:rsid w:val="00BA622F"/>
    <w:rsid w:val="00C82842"/>
    <w:rsid w:val="00CC6E1A"/>
    <w:rsid w:val="00CD4493"/>
    <w:rsid w:val="00CE064F"/>
    <w:rsid w:val="00D43704"/>
    <w:rsid w:val="00D51547"/>
    <w:rsid w:val="00D729AC"/>
    <w:rsid w:val="00D74958"/>
    <w:rsid w:val="00D852EB"/>
    <w:rsid w:val="00E02A5C"/>
    <w:rsid w:val="00E51E40"/>
    <w:rsid w:val="00E640B9"/>
    <w:rsid w:val="00E737BD"/>
    <w:rsid w:val="00E9611A"/>
    <w:rsid w:val="00F453E9"/>
    <w:rsid w:val="00F5191E"/>
    <w:rsid w:val="00F81B2C"/>
    <w:rsid w:val="00F81D89"/>
    <w:rsid w:val="00FE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77D3"/>
  <w15:docId w15:val="{C28A35CB-4978-4B4E-8817-098714AF0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67A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D67A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67A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67A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67A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67A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67A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67A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67A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67A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4E2F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0D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0DB6"/>
    <w:rPr>
      <w:rFonts w:ascii="Tahoma" w:hAnsi="Tahoma" w:cs="Tahoma"/>
      <w:sz w:val="16"/>
      <w:szCs w:val="16"/>
    </w:rPr>
  </w:style>
  <w:style w:type="paragraph" w:styleId="a6">
    <w:name w:val="No Spacing"/>
    <w:basedOn w:val="a"/>
    <w:uiPriority w:val="1"/>
    <w:qFormat/>
    <w:rsid w:val="00AD67AF"/>
    <w:rPr>
      <w:szCs w:val="32"/>
    </w:rPr>
  </w:style>
  <w:style w:type="paragraph" w:styleId="a7">
    <w:name w:val="header"/>
    <w:basedOn w:val="a"/>
    <w:link w:val="a8"/>
    <w:uiPriority w:val="99"/>
    <w:semiHidden/>
    <w:unhideWhenUsed/>
    <w:rsid w:val="00AE755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E755E"/>
  </w:style>
  <w:style w:type="paragraph" w:styleId="a9">
    <w:name w:val="footer"/>
    <w:basedOn w:val="a"/>
    <w:link w:val="aa"/>
    <w:uiPriority w:val="99"/>
    <w:semiHidden/>
    <w:unhideWhenUsed/>
    <w:rsid w:val="00AE755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E755E"/>
  </w:style>
  <w:style w:type="paragraph" w:styleId="ab">
    <w:name w:val="Body Text"/>
    <w:basedOn w:val="a"/>
    <w:link w:val="ac"/>
    <w:semiHidden/>
    <w:unhideWhenUsed/>
    <w:rsid w:val="00427E47"/>
    <w:pPr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427E4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7A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D67A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D67A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D67AF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D67AF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D67AF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D67AF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D67AF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D67AF"/>
    <w:rPr>
      <w:rFonts w:asciiTheme="majorHAnsi" w:eastAsiaTheme="majorEastAsia" w:hAnsiTheme="majorHAnsi"/>
    </w:rPr>
  </w:style>
  <w:style w:type="paragraph" w:styleId="ad">
    <w:name w:val="Title"/>
    <w:basedOn w:val="a"/>
    <w:next w:val="a"/>
    <w:link w:val="ae"/>
    <w:uiPriority w:val="10"/>
    <w:qFormat/>
    <w:rsid w:val="00AD67A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10"/>
    <w:rsid w:val="00AD67A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">
    <w:name w:val="Subtitle"/>
    <w:basedOn w:val="a"/>
    <w:next w:val="a"/>
    <w:link w:val="af0"/>
    <w:uiPriority w:val="11"/>
    <w:qFormat/>
    <w:rsid w:val="00AD67A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Подзаголовок Знак"/>
    <w:basedOn w:val="a0"/>
    <w:link w:val="af"/>
    <w:uiPriority w:val="11"/>
    <w:rsid w:val="00AD67AF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rsid w:val="00AD67AF"/>
    <w:rPr>
      <w:b/>
      <w:bCs/>
    </w:rPr>
  </w:style>
  <w:style w:type="character" w:styleId="af2">
    <w:name w:val="Emphasis"/>
    <w:basedOn w:val="a0"/>
    <w:uiPriority w:val="20"/>
    <w:qFormat/>
    <w:rsid w:val="00AD67AF"/>
    <w:rPr>
      <w:rFonts w:asciiTheme="minorHAnsi" w:hAnsiTheme="minorHAnsi"/>
      <w:b/>
      <w:i/>
      <w:iCs/>
    </w:rPr>
  </w:style>
  <w:style w:type="paragraph" w:styleId="af3">
    <w:name w:val="List Paragraph"/>
    <w:basedOn w:val="a"/>
    <w:uiPriority w:val="1"/>
    <w:qFormat/>
    <w:rsid w:val="00AD67A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D67AF"/>
    <w:rPr>
      <w:i/>
    </w:rPr>
  </w:style>
  <w:style w:type="character" w:customStyle="1" w:styleId="22">
    <w:name w:val="Цитата 2 Знак"/>
    <w:basedOn w:val="a0"/>
    <w:link w:val="21"/>
    <w:uiPriority w:val="29"/>
    <w:rsid w:val="00AD67AF"/>
    <w:rPr>
      <w:i/>
      <w:sz w:val="24"/>
      <w:szCs w:val="24"/>
    </w:rPr>
  </w:style>
  <w:style w:type="paragraph" w:styleId="af4">
    <w:name w:val="Intense Quote"/>
    <w:basedOn w:val="a"/>
    <w:next w:val="a"/>
    <w:link w:val="af5"/>
    <w:uiPriority w:val="30"/>
    <w:qFormat/>
    <w:rsid w:val="00AD67AF"/>
    <w:pPr>
      <w:ind w:left="720" w:right="720"/>
    </w:pPr>
    <w:rPr>
      <w:b/>
      <w:i/>
      <w:szCs w:val="22"/>
    </w:rPr>
  </w:style>
  <w:style w:type="character" w:customStyle="1" w:styleId="af5">
    <w:name w:val="Выделенная цитата Знак"/>
    <w:basedOn w:val="a0"/>
    <w:link w:val="af4"/>
    <w:uiPriority w:val="30"/>
    <w:rsid w:val="00AD67AF"/>
    <w:rPr>
      <w:b/>
      <w:i/>
      <w:sz w:val="24"/>
    </w:rPr>
  </w:style>
  <w:style w:type="character" w:styleId="af6">
    <w:name w:val="Subtle Emphasis"/>
    <w:uiPriority w:val="19"/>
    <w:qFormat/>
    <w:rsid w:val="00AD67AF"/>
    <w:rPr>
      <w:i/>
      <w:color w:val="5A5A5A" w:themeColor="text1" w:themeTint="A5"/>
    </w:rPr>
  </w:style>
  <w:style w:type="character" w:styleId="af7">
    <w:name w:val="Intense Emphasis"/>
    <w:basedOn w:val="a0"/>
    <w:uiPriority w:val="21"/>
    <w:qFormat/>
    <w:rsid w:val="00AD67AF"/>
    <w:rPr>
      <w:b/>
      <w:i/>
      <w:sz w:val="24"/>
      <w:szCs w:val="24"/>
      <w:u w:val="single"/>
    </w:rPr>
  </w:style>
  <w:style w:type="character" w:styleId="af8">
    <w:name w:val="Subtle Reference"/>
    <w:basedOn w:val="a0"/>
    <w:uiPriority w:val="31"/>
    <w:qFormat/>
    <w:rsid w:val="00AD67AF"/>
    <w:rPr>
      <w:sz w:val="24"/>
      <w:szCs w:val="24"/>
      <w:u w:val="single"/>
    </w:rPr>
  </w:style>
  <w:style w:type="character" w:styleId="af9">
    <w:name w:val="Intense Reference"/>
    <w:basedOn w:val="a0"/>
    <w:uiPriority w:val="32"/>
    <w:qFormat/>
    <w:rsid w:val="00AD67AF"/>
    <w:rPr>
      <w:b/>
      <w:sz w:val="24"/>
      <w:u w:val="single"/>
    </w:rPr>
  </w:style>
  <w:style w:type="character" w:styleId="afa">
    <w:name w:val="Book Title"/>
    <w:basedOn w:val="a0"/>
    <w:uiPriority w:val="33"/>
    <w:qFormat/>
    <w:rsid w:val="00AD67AF"/>
    <w:rPr>
      <w:rFonts w:asciiTheme="majorHAnsi" w:eastAsiaTheme="majorEastAsia" w:hAnsiTheme="majorHAnsi"/>
      <w:b/>
      <w:i/>
      <w:sz w:val="24"/>
      <w:szCs w:val="24"/>
    </w:rPr>
  </w:style>
  <w:style w:type="paragraph" w:styleId="afb">
    <w:name w:val="TOC Heading"/>
    <w:basedOn w:val="1"/>
    <w:next w:val="a"/>
    <w:uiPriority w:val="39"/>
    <w:semiHidden/>
    <w:unhideWhenUsed/>
    <w:qFormat/>
    <w:rsid w:val="00AD67AF"/>
    <w:pPr>
      <w:outlineLvl w:val="9"/>
    </w:pPr>
  </w:style>
  <w:style w:type="character" w:styleId="afc">
    <w:name w:val="Hyperlink"/>
    <w:rsid w:val="00F81B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2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1843</Words>
  <Characters>10509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10</cp:revision>
  <cp:lastPrinted>2023-04-04T09:56:00Z</cp:lastPrinted>
  <dcterms:created xsi:type="dcterms:W3CDTF">2022-07-07T02:20:00Z</dcterms:created>
  <dcterms:modified xsi:type="dcterms:W3CDTF">2023-04-04T09:59:00Z</dcterms:modified>
</cp:coreProperties>
</file>