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2E1" w:rsidRDefault="00F962E1" w:rsidP="00F962E1">
      <w:pPr>
        <w:jc w:val="center"/>
      </w:pPr>
      <w:bookmarkStart w:id="0" w:name="_GoBack"/>
      <w:r w:rsidRPr="00F962E1">
        <w:t>Незаконные приобретение, хранение, наркотических средств</w:t>
      </w:r>
    </w:p>
    <w:bookmarkEnd w:id="0"/>
    <w:p w:rsidR="00F962E1" w:rsidRDefault="00F962E1" w:rsidP="00F962E1"/>
    <w:p w:rsidR="00F962E1" w:rsidRDefault="00F962E1" w:rsidP="00F962E1"/>
    <w:p w:rsidR="00F962E1" w:rsidRDefault="00F962E1" w:rsidP="00F962E1">
      <w:r>
        <w:tab/>
        <w:t>Благовещенской межрайонной прокуратурой поддержано государственное обвинение по уголовному делу в отношении местной жительницы.</w:t>
      </w:r>
    </w:p>
    <w:p w:rsidR="00F962E1" w:rsidRDefault="00F962E1" w:rsidP="00F962E1">
      <w:r>
        <w:t>Судом она признана виновной в совершении преступления, предусмотренного ч. 1 ст. 228 УК РФ (Незаконные приобретение, хранение, наркотических средств без цели сбыта, в значительном размере).</w:t>
      </w:r>
    </w:p>
    <w:p w:rsidR="00F962E1" w:rsidRDefault="00F962E1" w:rsidP="00F962E1">
      <w:r>
        <w:t>Суд назначил ей наказание в виде исправительных работ сроком на 6 месяцев с удержанием 10 % заработка в доход государства.</w:t>
      </w:r>
    </w:p>
    <w:p w:rsidR="00F962E1" w:rsidRDefault="00F962E1" w:rsidP="00F962E1">
      <w:r>
        <w:t>Приговор вступил в законную силу.</w:t>
      </w:r>
    </w:p>
    <w:sectPr w:rsidR="00F96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2E1"/>
    <w:rsid w:val="00F9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6F91E"/>
  <w15:chartTrackingRefBased/>
  <w15:docId w15:val="{C5E91E26-849B-4A5D-AFCA-8EE56FA8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2025-06-11T10:18:00Z</dcterms:created>
  <dcterms:modified xsi:type="dcterms:W3CDTF">2025-06-11T10:19:00Z</dcterms:modified>
</cp:coreProperties>
</file>