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E6387A" w:rsidRPr="00412BFD" w:rsidRDefault="00E6387A" w:rsidP="00E6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41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HYPERLINK "https://dnss.krasnodar.ru/activity/regionalnyy-gosudarstvennyy-kontrol-nadzor-za-deyatelnostyu-zhsk/svedeniya-o-poryadke-dosudebnogo-obzhalovaniya-resheniy-kontrolnogo-nadzornogo-organa5/259810" </w:instrText>
      </w:r>
      <w:r w:rsidRPr="0041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412BFD">
        <w:rPr>
          <w:rFonts w:ascii="Arial" w:eastAsia="Times New Roman" w:hAnsi="Arial" w:cs="Arial"/>
          <w:b/>
          <w:color w:val="3B4256"/>
          <w:spacing w:val="3"/>
          <w:sz w:val="27"/>
          <w:szCs w:val="27"/>
          <w:lang w:eastAsia="ru-RU"/>
        </w:rPr>
        <w:t>Сведения о порядке досудебного обжалования решений контрольного (надзорного) органа</w:t>
      </w:r>
      <w:r w:rsidRPr="0041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</w:p>
    <w:bookmarkEnd w:id="0"/>
    <w:p w:rsidR="00E6387A" w:rsidRPr="00E6387A" w:rsidRDefault="00E6387A" w:rsidP="00E63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87A" w:rsidRPr="00412BFD" w:rsidRDefault="00412BFD" w:rsidP="00E6387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4" w:history="1"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В соответствии со статьей 39 Федерального закона от 31.07.2020  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№ 248-ФЗ «О государственном контроле (надзоре) и муниципальном контроле в Российской Федерации» (далее - Федеральный закон № 248-ФЗ) контролируемые лица, права и законные интересы которых, по их мнению, были непосредственно нарушены в рамках осуществления регионального государственного контроля (надзора), имеют право на досудебное обжалование: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решений о проведении контрольных (надзорных) мероприятий;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актов контрольных (надзорных) мероприятий, предписаний об устранении выявленных нарушений;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действий (бездействия) должностных лиц департамента в рамках контрольных (надзорных) мероприятий.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Так же, при наличии обстоятельств, препятствующих своевременному исполнению предписания, контролируемое лицо до наступления срока может направить в департамент ходатайство о продлении срока исполнения.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Сроки подачи жалобы: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на решение департамента, действия (бездействие) его должностных лиц в течение 30 календарных дней со дня, когда контролируемое лицо узнало или должно было узнать о нарушении своих прав.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на предписание департамента в течение 10 рабочих дней с момента получения контролируемым лицом предписания.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Жалоба должна содержать: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•      требования лица, подавшего жалобу;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 xml:space="preserve">•      учетный номер контрольного (надзорного) мероприятия в едином реестре 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lastRenderedPageBreak/>
          <w:t>контрольных (надзорных) мероприятий, в отношении которого подается жалоба, если Правительством Российской Федерации не установлено иное.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Срок рассмотрения департаментом жалобы - не более 20 рабочих дней.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>Департамент вправе принять решение об отказе в рассмотрении жалобы в течение 5 рабочих дней со дня получения жалобы в порядке, установленном статьей 42 Федерального закона № 248-ФЗ.</w:t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</w:r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br/>
          <w:t xml:space="preserve">Жалоба подается контролируемым лицом в департамент в электронном виде через систему досудебного обжалования (СДО), размещенную в информационно-телекоммуникационной сети «Интернет» по </w:t>
        </w:r>
        <w:proofErr w:type="spellStart"/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адресу</w:t>
        </w:r>
      </w:hyperlink>
      <w:hyperlink r:id="rId5" w:history="1"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</w:t>
        </w:r>
        <w:proofErr w:type="spellEnd"/>
        <w:r w:rsidR="00E6387A" w:rsidRPr="00412BF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://knd.gosuslugi.ru/</w:t>
        </w:r>
      </w:hyperlink>
      <w:r w:rsidR="00E6387A" w:rsidRPr="00412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E6387A" w:rsidRPr="00412BFD" w:rsidRDefault="00E6387A" w:rsidP="00E63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2B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412B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жалобы организацией она должна быть подписана усиленной квалифицированной электронной подписью.</w:t>
      </w:r>
    </w:p>
    <w:p w:rsidR="00977502" w:rsidRPr="00412BFD" w:rsidRDefault="00977502">
      <w:pPr>
        <w:rPr>
          <w:rFonts w:ascii="Times New Roman" w:hAnsi="Times New Roman" w:cs="Times New Roman"/>
        </w:rPr>
      </w:pPr>
    </w:p>
    <w:sectPr w:rsidR="00977502" w:rsidRPr="00412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7A"/>
    <w:rsid w:val="00412BFD"/>
    <w:rsid w:val="00977502"/>
    <w:rsid w:val="00E6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87022-6088-4ED8-9BB1-312E0B77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nd.gosuslugi.ru/" TargetMode="External"/><Relationship Id="rId4" Type="http://schemas.openxmlformats.org/officeDocument/2006/relationships/hyperlink" Target="https://dnss.krasnodar.ru/activity/regionalnyy-gosudarstvennyy-kontrol-nadzor-za-deyatelnostyu-zhsk/svedeniya-o-poryadke-dosudebnogo-obzhalovaniya-resheniy-kontrolnogo-nadzornogo-organa5/2598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2023-11-20T07:15:00Z</dcterms:created>
  <dcterms:modified xsi:type="dcterms:W3CDTF">2023-11-20T11:28:00Z</dcterms:modified>
</cp:coreProperties>
</file>