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E59" w:rsidRDefault="006606A5" w:rsidP="006606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06A5">
        <w:rPr>
          <w:rFonts w:ascii="Times New Roman" w:hAnsi="Times New Roman" w:cs="Times New Roman"/>
          <w:b/>
          <w:sz w:val="28"/>
          <w:szCs w:val="28"/>
        </w:rPr>
        <w:t>Перечень объектов контроля, учитываемых в рамках формирования ежегодного плана контрольных (надзорных) мероприятий</w:t>
      </w:r>
      <w:r w:rsidR="00C2269A"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Старонадеждинский сельсовет муниципального района Благовещенский район Республики Башкортостан</w:t>
      </w:r>
    </w:p>
    <w:p w:rsidR="00DF0987" w:rsidRDefault="00DF0987" w:rsidP="006606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C2269A" w:rsidTr="00C2269A">
        <w:tc>
          <w:tcPr>
            <w:tcW w:w="562" w:type="dxa"/>
          </w:tcPr>
          <w:p w:rsidR="00C2269A" w:rsidRPr="00C2269A" w:rsidRDefault="00C2269A" w:rsidP="006606A5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68" w:type="dxa"/>
          </w:tcPr>
          <w:p w:rsidR="00C2269A" w:rsidRPr="00C2269A" w:rsidRDefault="00C2269A" w:rsidP="006606A5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Наименование муниципального контроля</w:t>
            </w:r>
          </w:p>
        </w:tc>
        <w:tc>
          <w:tcPr>
            <w:tcW w:w="3115" w:type="dxa"/>
          </w:tcPr>
          <w:p w:rsidR="00C2269A" w:rsidRPr="00C2269A" w:rsidRDefault="00C2269A" w:rsidP="006606A5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 xml:space="preserve">Объекты </w:t>
            </w:r>
          </w:p>
        </w:tc>
      </w:tr>
      <w:tr w:rsidR="00C2269A" w:rsidTr="00C2269A">
        <w:tc>
          <w:tcPr>
            <w:tcW w:w="562" w:type="dxa"/>
          </w:tcPr>
          <w:p w:rsidR="00C2269A" w:rsidRPr="00C2269A" w:rsidRDefault="00C2269A" w:rsidP="006606A5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68" w:type="dxa"/>
          </w:tcPr>
          <w:p w:rsidR="00C2269A" w:rsidRPr="00C2269A" w:rsidRDefault="00C2269A" w:rsidP="006606A5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Муниципальный лесной контроль</w:t>
            </w:r>
          </w:p>
        </w:tc>
        <w:tc>
          <w:tcPr>
            <w:tcW w:w="3115" w:type="dxa"/>
          </w:tcPr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а) деятельность, действия (бездействие) контролируемых лиц в сфере лесного хозяйства, в рамках которых должны соблюдаться обязательные требования по использованию, охране, защите, воспроизводству лесных участков, находящихся в муниципальной собственности, и лесоразведению в них;</w:t>
            </w:r>
          </w:p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б) производственные объекты:</w:t>
            </w:r>
          </w:p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лесные участки, части лесных участков, находящиеся в муниципальной собственности, на которых в том числе осуществляется деятельность по использованию, охране, защите, воспроизводству лесов и лесоразведению;</w:t>
            </w:r>
          </w:p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средства предупреждения и тушения лесных пожаров;</w:t>
            </w:r>
          </w:p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лесоразведения, к которым предъявляются обязательные требования.</w:t>
            </w:r>
          </w:p>
        </w:tc>
      </w:tr>
      <w:tr w:rsidR="00C2269A" w:rsidTr="00C2269A">
        <w:tc>
          <w:tcPr>
            <w:tcW w:w="562" w:type="dxa"/>
          </w:tcPr>
          <w:p w:rsidR="00C2269A" w:rsidRPr="00C2269A" w:rsidRDefault="00C2269A" w:rsidP="006606A5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68" w:type="dxa"/>
          </w:tcPr>
          <w:p w:rsidR="00C2269A" w:rsidRPr="00C2269A" w:rsidRDefault="00C2269A" w:rsidP="006606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жилищный контроль</w:t>
            </w:r>
          </w:p>
        </w:tc>
        <w:tc>
          <w:tcPr>
            <w:tcW w:w="3115" w:type="dxa"/>
          </w:tcPr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 xml:space="preserve"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</w:t>
            </w:r>
            <w:r w:rsidRPr="00C2269A">
              <w:rPr>
                <w:rFonts w:ascii="Times New Roman" w:hAnsi="Times New Roman" w:cs="Times New Roman"/>
              </w:rPr>
              <w:lastRenderedPageBreak/>
              <w:t>деятельность, действия (бездействие), указанные в подпунктах 1 – 11 пункта 1.2 настоящего Положения;</w:t>
            </w:r>
          </w:p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1.2 настоящего Положения;</w:t>
            </w:r>
          </w:p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1.2 настоящего Положения.</w:t>
            </w:r>
          </w:p>
        </w:tc>
      </w:tr>
      <w:tr w:rsidR="00C2269A" w:rsidTr="00C2269A">
        <w:tc>
          <w:tcPr>
            <w:tcW w:w="562" w:type="dxa"/>
          </w:tcPr>
          <w:p w:rsidR="00C2269A" w:rsidRPr="00C2269A" w:rsidRDefault="00C2269A" w:rsidP="006606A5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5668" w:type="dxa"/>
          </w:tcPr>
          <w:p w:rsidR="00C2269A" w:rsidRPr="00C2269A" w:rsidRDefault="00C2269A" w:rsidP="006606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земельный контроль</w:t>
            </w:r>
          </w:p>
        </w:tc>
        <w:tc>
          <w:tcPr>
            <w:tcW w:w="3115" w:type="dxa"/>
          </w:tcPr>
          <w:p w:rsidR="00C2269A" w:rsidRPr="00C2269A" w:rsidRDefault="00C2269A" w:rsidP="006606A5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земли, земельные участки или части земельных участков в границах сельского поселения</w:t>
            </w:r>
          </w:p>
        </w:tc>
      </w:tr>
      <w:tr w:rsidR="00C2269A" w:rsidTr="00C2269A">
        <w:tc>
          <w:tcPr>
            <w:tcW w:w="562" w:type="dxa"/>
          </w:tcPr>
          <w:p w:rsidR="00C2269A" w:rsidRPr="00C2269A" w:rsidRDefault="00C2269A" w:rsidP="006606A5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8" w:type="dxa"/>
          </w:tcPr>
          <w:p w:rsidR="00C2269A" w:rsidRPr="00C2269A" w:rsidRDefault="00C2269A" w:rsidP="006606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контроль в сфере благоустройства</w:t>
            </w:r>
          </w:p>
        </w:tc>
        <w:tc>
          <w:tcPr>
            <w:tcW w:w="3115" w:type="dxa"/>
          </w:tcPr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      </w:r>
          </w:p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      </w:r>
          </w:p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3) дворовые территории;</w:t>
            </w:r>
          </w:p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4) детские и спортивные площадки;</w:t>
            </w:r>
          </w:p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5) площадки для выгула животных;</w:t>
            </w:r>
          </w:p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6) парковки (парковочные места);</w:t>
            </w:r>
          </w:p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7) парки, скверы, иные зеленые зоны;</w:t>
            </w:r>
          </w:p>
          <w:p w:rsidR="00C2269A" w:rsidRPr="00C2269A" w:rsidRDefault="00C2269A" w:rsidP="00C2269A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t>8) технические и санитарно-защитные зоны;</w:t>
            </w:r>
          </w:p>
        </w:tc>
      </w:tr>
      <w:tr w:rsidR="00C2269A" w:rsidTr="00C2269A">
        <w:tc>
          <w:tcPr>
            <w:tcW w:w="562" w:type="dxa"/>
          </w:tcPr>
          <w:p w:rsidR="00C2269A" w:rsidRPr="00C2269A" w:rsidRDefault="00C2269A" w:rsidP="006606A5">
            <w:pPr>
              <w:jc w:val="center"/>
              <w:rPr>
                <w:rFonts w:ascii="Times New Roman" w:hAnsi="Times New Roman" w:cs="Times New Roman"/>
              </w:rPr>
            </w:pPr>
            <w:r w:rsidRPr="00C2269A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5668" w:type="dxa"/>
          </w:tcPr>
          <w:p w:rsidR="00C2269A" w:rsidRPr="00EA2B44" w:rsidRDefault="00EA2B44" w:rsidP="006606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Муниципальный контроль в области охраны и использования особо охраняемых природных территорий местного значения</w:t>
            </w:r>
          </w:p>
        </w:tc>
        <w:tc>
          <w:tcPr>
            <w:tcW w:w="3115" w:type="dxa"/>
          </w:tcPr>
          <w:p w:rsidR="00EA2B44" w:rsidRPr="00EA2B44" w:rsidRDefault="00EA2B44" w:rsidP="00EA2B44">
            <w:pPr>
              <w:jc w:val="center"/>
              <w:rPr>
                <w:rFonts w:ascii="Times New Roman" w:hAnsi="Times New Roman" w:cs="Times New Roman"/>
              </w:rPr>
            </w:pPr>
            <w:r w:rsidRPr="00EA2B44">
              <w:rPr>
                <w:rFonts w:ascii="Times New Roman" w:hAnsi="Times New Roman" w:cs="Times New Roman"/>
              </w:rPr>
              <w:t>1)</w:t>
            </w:r>
            <w:r w:rsidRPr="00EA2B44">
              <w:rPr>
                <w:rFonts w:ascii="Times New Roman" w:hAnsi="Times New Roman" w:cs="Times New Roman"/>
              </w:rPr>
              <w:tab/>
              <w:t>особо охраняемые природные территории;</w:t>
            </w:r>
          </w:p>
          <w:p w:rsidR="00EA2B44" w:rsidRPr="00EA2B44" w:rsidRDefault="00EA2B44" w:rsidP="00EA2B44">
            <w:pPr>
              <w:jc w:val="center"/>
              <w:rPr>
                <w:rFonts w:ascii="Times New Roman" w:hAnsi="Times New Roman" w:cs="Times New Roman"/>
              </w:rPr>
            </w:pPr>
            <w:r w:rsidRPr="00EA2B44">
              <w:rPr>
                <w:rFonts w:ascii="Times New Roman" w:hAnsi="Times New Roman" w:cs="Times New Roman"/>
              </w:rPr>
              <w:t>2)</w:t>
            </w:r>
            <w:r w:rsidRPr="00EA2B44">
              <w:rPr>
                <w:rFonts w:ascii="Times New Roman" w:hAnsi="Times New Roman" w:cs="Times New Roman"/>
              </w:rPr>
              <w:tab/>
              <w:t>деятельность, действия (бездействие) контролируемых лиц в области охраны и использования особо охраняемых природных территорий, в рамках которых должны соблюдаться обязательные требования по соблюдению:</w:t>
            </w:r>
          </w:p>
          <w:p w:rsidR="00EA2B44" w:rsidRPr="00EA2B44" w:rsidRDefault="00EA2B44" w:rsidP="00EA2B44">
            <w:pPr>
              <w:jc w:val="center"/>
              <w:rPr>
                <w:rFonts w:ascii="Times New Roman" w:hAnsi="Times New Roman" w:cs="Times New Roman"/>
              </w:rPr>
            </w:pPr>
            <w:r w:rsidRPr="00EA2B44">
              <w:rPr>
                <w:rFonts w:ascii="Times New Roman" w:hAnsi="Times New Roman" w:cs="Times New Roman"/>
              </w:rPr>
              <w:t>-</w:t>
            </w:r>
            <w:r w:rsidRPr="00EA2B44">
              <w:rPr>
                <w:rFonts w:ascii="Times New Roman" w:hAnsi="Times New Roman" w:cs="Times New Roman"/>
              </w:rPr>
              <w:tab/>
              <w:t>режима особо охраняемой природной территории;</w:t>
            </w:r>
          </w:p>
          <w:p w:rsidR="00EA2B44" w:rsidRPr="00EA2B44" w:rsidRDefault="00EA2B44" w:rsidP="00EA2B44">
            <w:pPr>
              <w:jc w:val="center"/>
              <w:rPr>
                <w:rFonts w:ascii="Times New Roman" w:hAnsi="Times New Roman" w:cs="Times New Roman"/>
              </w:rPr>
            </w:pPr>
            <w:r w:rsidRPr="00EA2B44">
              <w:rPr>
                <w:rFonts w:ascii="Times New Roman" w:hAnsi="Times New Roman" w:cs="Times New Roman"/>
              </w:rPr>
              <w:t>-</w:t>
            </w:r>
            <w:r w:rsidRPr="00EA2B44">
              <w:rPr>
                <w:rFonts w:ascii="Times New Roman" w:hAnsi="Times New Roman" w:cs="Times New Roman"/>
              </w:rPr>
              <w:tab/>
              <w:t>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</w:t>
            </w:r>
          </w:p>
          <w:p w:rsidR="00EA2B44" w:rsidRPr="00EA2B44" w:rsidRDefault="00EA2B44" w:rsidP="00EA2B44">
            <w:pPr>
              <w:jc w:val="center"/>
              <w:rPr>
                <w:rFonts w:ascii="Times New Roman" w:hAnsi="Times New Roman" w:cs="Times New Roman"/>
              </w:rPr>
            </w:pPr>
            <w:r w:rsidRPr="00EA2B44">
              <w:rPr>
                <w:rFonts w:ascii="Times New Roman" w:hAnsi="Times New Roman" w:cs="Times New Roman"/>
              </w:rPr>
              <w:t>-</w:t>
            </w:r>
            <w:r w:rsidRPr="00EA2B44">
              <w:rPr>
                <w:rFonts w:ascii="Times New Roman" w:hAnsi="Times New Roman" w:cs="Times New Roman"/>
              </w:rPr>
              <w:tab/>
              <w:t>режима охранных зон особо охраняемых природных территорий;</w:t>
            </w:r>
          </w:p>
          <w:p w:rsidR="00C2269A" w:rsidRPr="00C2269A" w:rsidRDefault="00EA2B44" w:rsidP="00EA2B44">
            <w:pPr>
              <w:jc w:val="center"/>
              <w:rPr>
                <w:rFonts w:ascii="Times New Roman" w:hAnsi="Times New Roman" w:cs="Times New Roman"/>
              </w:rPr>
            </w:pPr>
            <w:r w:rsidRPr="00EA2B44">
              <w:rPr>
                <w:rFonts w:ascii="Times New Roman" w:hAnsi="Times New Roman" w:cs="Times New Roman"/>
              </w:rPr>
              <w:t>3)</w:t>
            </w:r>
            <w:r w:rsidRPr="00EA2B44">
              <w:rPr>
                <w:rFonts w:ascii="Times New Roman" w:hAnsi="Times New Roman" w:cs="Times New Roman"/>
              </w:rPr>
              <w:tab/>
              <w:t>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контролируемые лица владеют и (или) пользуются, компоненты природной среды, природные и природно-антропогенные объекты, не находящиеся во владении и (или) пользовании контролируемых лиц, к которым предъявляются обязательные требования.</w:t>
            </w:r>
            <w:bookmarkStart w:id="0" w:name="_GoBack"/>
            <w:bookmarkEnd w:id="0"/>
          </w:p>
        </w:tc>
      </w:tr>
    </w:tbl>
    <w:p w:rsidR="00DF0987" w:rsidRPr="006606A5" w:rsidRDefault="00DF0987" w:rsidP="006606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F0987" w:rsidRPr="00660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6A5"/>
    <w:rsid w:val="00332E59"/>
    <w:rsid w:val="006606A5"/>
    <w:rsid w:val="00C2269A"/>
    <w:rsid w:val="00DF0987"/>
    <w:rsid w:val="00EA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A04DA"/>
  <w15:chartTrackingRefBased/>
  <w15:docId w15:val="{22F9DCC5-6944-404E-8CD9-8783B4F0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2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2023-11-20T10:16:00Z</dcterms:created>
  <dcterms:modified xsi:type="dcterms:W3CDTF">2023-11-20T11:13:00Z</dcterms:modified>
</cp:coreProperties>
</file>